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C5F4C1">
      <w:pPr>
        <w:spacing w:line="440" w:lineRule="exact"/>
        <w:jc w:val="center"/>
        <w:rPr>
          <w:rFonts w:hint="eastAsia" w:ascii="宋体" w:hAnsi="宋体" w:eastAsia="宋体" w:cs="宋体"/>
          <w:color w:val="auto"/>
          <w:sz w:val="24"/>
        </w:rPr>
      </w:pPr>
    </w:p>
    <w:p w14:paraId="1E6D6368">
      <w:pPr>
        <w:spacing w:line="440" w:lineRule="exact"/>
        <w:jc w:val="center"/>
        <w:rPr>
          <w:rFonts w:hint="eastAsia" w:ascii="宋体" w:hAnsi="宋体" w:eastAsia="宋体" w:cs="宋体"/>
          <w:color w:val="auto"/>
          <w:sz w:val="24"/>
        </w:rPr>
      </w:pPr>
    </w:p>
    <w:p w14:paraId="2DA6A255">
      <w:pPr>
        <w:spacing w:line="440" w:lineRule="exact"/>
        <w:jc w:val="center"/>
        <w:rPr>
          <w:rFonts w:hint="eastAsia" w:ascii="宋体" w:hAnsi="宋体" w:eastAsia="宋体" w:cs="宋体"/>
          <w:color w:val="auto"/>
          <w:sz w:val="24"/>
        </w:rPr>
      </w:pPr>
    </w:p>
    <w:p w14:paraId="205A4EEB">
      <w:pPr>
        <w:spacing w:line="440" w:lineRule="exact"/>
        <w:jc w:val="center"/>
        <w:rPr>
          <w:rFonts w:hint="eastAsia" w:ascii="宋体" w:hAnsi="宋体" w:eastAsia="宋体" w:cs="宋体"/>
          <w:color w:val="auto"/>
          <w:sz w:val="24"/>
        </w:rPr>
      </w:pPr>
    </w:p>
    <w:p w14:paraId="554E806D">
      <w:pPr>
        <w:spacing w:line="440" w:lineRule="exact"/>
        <w:rPr>
          <w:rFonts w:hint="eastAsia" w:ascii="宋体" w:hAnsi="宋体" w:eastAsia="宋体" w:cs="宋体"/>
          <w:color w:val="auto"/>
          <w:sz w:val="24"/>
        </w:rPr>
      </w:pPr>
    </w:p>
    <w:p w14:paraId="1619E29D">
      <w:pPr>
        <w:spacing w:line="440" w:lineRule="exact"/>
        <w:jc w:val="center"/>
        <w:rPr>
          <w:rFonts w:hint="eastAsia" w:ascii="宋体" w:hAnsi="宋体" w:eastAsia="宋体" w:cs="宋体"/>
          <w:color w:val="auto"/>
          <w:sz w:val="24"/>
        </w:rPr>
      </w:pPr>
      <w:r>
        <w:rPr>
          <w:rFonts w:hint="eastAsia" w:ascii="宋体" w:hAnsi="宋体" w:eastAsia="宋体" w:cs="宋体"/>
          <w:color w:val="auto"/>
          <w:sz w:val="24"/>
        </w:rPr>
        <w:t>教务〔202</w:t>
      </w:r>
      <w:r>
        <w:rPr>
          <w:rFonts w:hint="eastAsia" w:ascii="宋体" w:hAnsi="宋体" w:eastAsia="宋体" w:cs="宋体"/>
          <w:color w:val="auto"/>
          <w:sz w:val="24"/>
          <w:lang w:val="en-US" w:eastAsia="zh-CN"/>
        </w:rPr>
        <w:t>5</w:t>
      </w:r>
      <w:r>
        <w:rPr>
          <w:rFonts w:hint="eastAsia" w:ascii="宋体" w:hAnsi="宋体" w:eastAsia="宋体" w:cs="宋体"/>
          <w:color w:val="auto"/>
          <w:sz w:val="24"/>
        </w:rPr>
        <w:t>〕</w:t>
      </w:r>
      <w:r>
        <w:rPr>
          <w:rFonts w:hint="eastAsia" w:ascii="宋体" w:hAnsi="宋体" w:eastAsia="宋体" w:cs="宋体"/>
          <w:color w:val="auto"/>
          <w:sz w:val="24"/>
          <w:lang w:val="en-US" w:eastAsia="zh-CN"/>
        </w:rPr>
        <w:t>88</w:t>
      </w:r>
      <w:bookmarkStart w:id="0" w:name="_GoBack"/>
      <w:bookmarkEnd w:id="0"/>
      <w:r>
        <w:rPr>
          <w:rFonts w:hint="eastAsia" w:ascii="宋体" w:hAnsi="宋体" w:eastAsia="宋体" w:cs="宋体"/>
          <w:color w:val="auto"/>
          <w:sz w:val="24"/>
        </w:rPr>
        <w:t>号</w:t>
      </w:r>
    </w:p>
    <w:p w14:paraId="06D6D586">
      <w:pPr>
        <w:spacing w:line="440" w:lineRule="exact"/>
        <w:rPr>
          <w:rFonts w:hint="eastAsia" w:ascii="宋体" w:hAnsi="宋体" w:eastAsia="宋体" w:cs="宋体"/>
          <w:color w:val="auto"/>
          <w:sz w:val="32"/>
          <w:szCs w:val="32"/>
          <w:highlight w:val="none"/>
          <w:lang w:val="en-US" w:eastAsia="zh-CN"/>
        </w:rPr>
      </w:pPr>
    </w:p>
    <w:p w14:paraId="1BE8B43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center"/>
        <w:textAlignment w:val="baseline"/>
        <w:rPr>
          <w:rFonts w:hint="eastAsia" w:ascii="宋体" w:hAnsi="宋体" w:eastAsia="宋体" w:cs="宋体"/>
          <w:caps w:val="0"/>
          <w:color w:val="auto"/>
          <w:spacing w:val="0"/>
          <w:sz w:val="21"/>
          <w:szCs w:val="21"/>
        </w:rPr>
      </w:pPr>
      <w:r>
        <w:rPr>
          <w:rFonts w:hint="eastAsia" w:ascii="宋体" w:hAnsi="宋体" w:eastAsia="宋体" w:cs="宋体"/>
          <w:b/>
          <w:bCs/>
          <w:color w:val="auto"/>
          <w:sz w:val="28"/>
          <w:szCs w:val="28"/>
          <w:lang w:val="en-US" w:eastAsia="zh-CN"/>
        </w:rPr>
        <w:t>关</w:t>
      </w:r>
      <w:r>
        <w:rPr>
          <w:rStyle w:val="5"/>
          <w:rFonts w:hint="eastAsia" w:ascii="宋体" w:hAnsi="宋体" w:eastAsia="宋体" w:cs="宋体"/>
          <w:caps w:val="0"/>
          <w:color w:val="auto"/>
          <w:spacing w:val="0"/>
          <w:sz w:val="28"/>
          <w:szCs w:val="28"/>
          <w:shd w:val="clear" w:fill="FFFFFF"/>
          <w:vertAlign w:val="baseline"/>
        </w:rPr>
        <w:t>于</w:t>
      </w:r>
      <w:r>
        <w:rPr>
          <w:rStyle w:val="5"/>
          <w:rFonts w:hint="eastAsia" w:ascii="宋体" w:hAnsi="宋体" w:eastAsia="宋体" w:cs="宋体"/>
          <w:caps w:val="0"/>
          <w:color w:val="auto"/>
          <w:spacing w:val="0"/>
          <w:sz w:val="28"/>
          <w:szCs w:val="28"/>
          <w:shd w:val="clear" w:fill="FFFFFF"/>
          <w:vertAlign w:val="baseline"/>
          <w:lang w:val="en-US" w:eastAsia="zh-CN"/>
        </w:rPr>
        <w:t>开展</w:t>
      </w:r>
      <w:r>
        <w:rPr>
          <w:rStyle w:val="5"/>
          <w:rFonts w:hint="eastAsia" w:ascii="宋体" w:hAnsi="宋体" w:eastAsia="宋体" w:cs="宋体"/>
          <w:caps w:val="0"/>
          <w:color w:val="auto"/>
          <w:spacing w:val="0"/>
          <w:sz w:val="28"/>
          <w:szCs w:val="28"/>
          <w:shd w:val="clear" w:fill="FFFFFF"/>
          <w:vertAlign w:val="baseline"/>
          <w:lang w:eastAsia="zh-CN"/>
        </w:rPr>
        <w:t>2025年下半年</w:t>
      </w:r>
      <w:r>
        <w:rPr>
          <w:rStyle w:val="5"/>
          <w:rFonts w:hint="eastAsia" w:ascii="宋体" w:hAnsi="宋体" w:eastAsia="宋体" w:cs="宋体"/>
          <w:caps w:val="0"/>
          <w:color w:val="auto"/>
          <w:spacing w:val="0"/>
          <w:sz w:val="28"/>
          <w:szCs w:val="28"/>
          <w:shd w:val="clear" w:fill="FFFFFF"/>
          <w:vertAlign w:val="baseline"/>
        </w:rPr>
        <w:t>全国大学英语四、六级考试和高校英语应用能力B级考试</w:t>
      </w:r>
      <w:r>
        <w:rPr>
          <w:rStyle w:val="5"/>
          <w:rFonts w:hint="eastAsia" w:ascii="宋体" w:hAnsi="宋体" w:eastAsia="宋体" w:cs="宋体"/>
          <w:caps w:val="0"/>
          <w:color w:val="auto"/>
          <w:spacing w:val="0"/>
          <w:sz w:val="28"/>
          <w:szCs w:val="28"/>
          <w:shd w:val="clear" w:fill="FFFFFF"/>
          <w:vertAlign w:val="baseline"/>
          <w:lang w:val="en-US" w:eastAsia="zh-CN"/>
        </w:rPr>
        <w:t>巡视工作</w:t>
      </w:r>
      <w:r>
        <w:rPr>
          <w:rStyle w:val="5"/>
          <w:rFonts w:hint="eastAsia" w:ascii="宋体" w:hAnsi="宋体" w:eastAsia="宋体" w:cs="宋体"/>
          <w:caps w:val="0"/>
          <w:color w:val="auto"/>
          <w:spacing w:val="0"/>
          <w:sz w:val="28"/>
          <w:szCs w:val="28"/>
          <w:shd w:val="clear" w:fill="FFFFFF"/>
          <w:vertAlign w:val="baseline"/>
        </w:rPr>
        <w:t>的通知</w:t>
      </w:r>
    </w:p>
    <w:p w14:paraId="468F77A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0"/>
        <w:textAlignment w:val="baseline"/>
        <w:rPr>
          <w:rFonts w:hint="eastAsia" w:ascii="宋体" w:hAnsi="宋体" w:eastAsia="宋体" w:cs="宋体"/>
          <w:caps w:val="0"/>
          <w:color w:val="auto"/>
          <w:spacing w:val="0"/>
          <w:sz w:val="21"/>
          <w:szCs w:val="21"/>
        </w:rPr>
      </w:pPr>
      <w:r>
        <w:rPr>
          <w:rFonts w:hint="eastAsia" w:ascii="宋体" w:hAnsi="宋体" w:eastAsia="宋体" w:cs="宋体"/>
          <w:caps w:val="0"/>
          <w:color w:val="auto"/>
          <w:spacing w:val="0"/>
          <w:sz w:val="21"/>
          <w:szCs w:val="21"/>
          <w:shd w:val="clear" w:fill="FFFFFF"/>
          <w:vertAlign w:val="baseline"/>
        </w:rPr>
        <w:t> </w:t>
      </w:r>
    </w:p>
    <w:p w14:paraId="65B66B4A">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各学院（部）：</w:t>
      </w:r>
    </w:p>
    <w:p w14:paraId="25D0C6F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w:t>
      </w:r>
      <w:r>
        <w:rPr>
          <w:rFonts w:hint="default" w:ascii="Times New Roman" w:hAnsi="Times New Roman" w:eastAsia="宋体" w:cs="Times New Roman"/>
          <w:color w:val="auto"/>
          <w:spacing w:val="-4"/>
          <w:sz w:val="24"/>
          <w:szCs w:val="24"/>
          <w:lang w:val="en-US" w:eastAsia="zh-CN"/>
        </w:rPr>
        <w:t>《自治区招生考试院关于做好我区2025年</w:t>
      </w:r>
      <w:r>
        <w:rPr>
          <w:rFonts w:hint="eastAsia" w:ascii="Times New Roman" w:hAnsi="Times New Roman" w:eastAsia="宋体" w:cs="Times New Roman"/>
          <w:color w:val="auto"/>
          <w:spacing w:val="-4"/>
          <w:sz w:val="24"/>
          <w:szCs w:val="24"/>
          <w:lang w:val="en-US" w:eastAsia="zh-CN"/>
        </w:rPr>
        <w:t>下半年</w:t>
      </w:r>
      <w:r>
        <w:rPr>
          <w:rFonts w:hint="default" w:ascii="Times New Roman" w:hAnsi="Times New Roman" w:eastAsia="宋体" w:cs="Times New Roman"/>
          <w:color w:val="auto"/>
          <w:spacing w:val="-4"/>
          <w:sz w:val="24"/>
          <w:szCs w:val="24"/>
          <w:lang w:val="en-US" w:eastAsia="zh-CN"/>
        </w:rPr>
        <w:t>全国大学英语四、六级考试和高校英语应用能力B级考试考务工作的通知》（桂考院〔2025〕</w:t>
      </w:r>
      <w:r>
        <w:rPr>
          <w:rFonts w:hint="eastAsia" w:ascii="Times New Roman" w:hAnsi="Times New Roman" w:eastAsia="宋体" w:cs="Times New Roman"/>
          <w:color w:val="auto"/>
          <w:spacing w:val="-4"/>
          <w:sz w:val="24"/>
          <w:szCs w:val="24"/>
          <w:lang w:val="en-US" w:eastAsia="zh-CN"/>
        </w:rPr>
        <w:t>261</w:t>
      </w:r>
      <w:r>
        <w:rPr>
          <w:rFonts w:hint="default" w:ascii="Times New Roman" w:hAnsi="Times New Roman" w:eastAsia="宋体" w:cs="Times New Roman"/>
          <w:color w:val="auto"/>
          <w:spacing w:val="-4"/>
          <w:sz w:val="24"/>
          <w:szCs w:val="24"/>
          <w:lang w:val="en-US" w:eastAsia="zh-CN"/>
        </w:rPr>
        <w:t>号）</w:t>
      </w:r>
      <w:r>
        <w:rPr>
          <w:rFonts w:hint="default" w:ascii="Times New Roman" w:hAnsi="Times New Roman" w:eastAsia="宋体" w:cs="Times New Roman"/>
          <w:color w:val="auto"/>
          <w:sz w:val="24"/>
          <w:szCs w:val="24"/>
        </w:rPr>
        <w:t>文件要求，</w:t>
      </w:r>
      <w:r>
        <w:rPr>
          <w:rFonts w:hint="default" w:ascii="Times New Roman" w:hAnsi="Times New Roman" w:eastAsia="宋体" w:cs="Times New Roman"/>
          <w:color w:val="auto"/>
          <w:sz w:val="24"/>
          <w:szCs w:val="24"/>
          <w:lang w:eastAsia="zh-CN"/>
        </w:rPr>
        <w:t>2025年</w:t>
      </w:r>
      <w:r>
        <w:rPr>
          <w:rFonts w:hint="eastAsia" w:ascii="Times New Roman" w:hAnsi="Times New Roman" w:eastAsia="宋体" w:cs="Times New Roman"/>
          <w:color w:val="auto"/>
          <w:sz w:val="24"/>
          <w:szCs w:val="24"/>
          <w:lang w:eastAsia="zh-CN"/>
        </w:rPr>
        <w:t>下半年</w:t>
      </w:r>
      <w:r>
        <w:rPr>
          <w:rFonts w:hint="default" w:ascii="Times New Roman" w:hAnsi="Times New Roman" w:eastAsia="宋体" w:cs="Times New Roman"/>
          <w:color w:val="auto"/>
          <w:sz w:val="24"/>
          <w:szCs w:val="24"/>
        </w:rPr>
        <w:t>全国大学英语四、六级笔试和高校英语应用能力B级考试将于202</w:t>
      </w:r>
      <w:r>
        <w:rPr>
          <w:rFonts w:hint="default"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rPr>
        <w:t>年</w:t>
      </w:r>
      <w:r>
        <w:rPr>
          <w:rFonts w:hint="eastAsia" w:ascii="Times New Roman" w:hAnsi="Times New Roman" w:eastAsia="宋体" w:cs="Times New Roman"/>
          <w:color w:val="auto"/>
          <w:sz w:val="24"/>
          <w:szCs w:val="24"/>
          <w:lang w:val="en-US" w:eastAsia="zh-CN"/>
        </w:rPr>
        <w:t>12</w:t>
      </w:r>
      <w:r>
        <w:rPr>
          <w:rFonts w:hint="default" w:ascii="Times New Roman" w:hAnsi="Times New Roman" w:eastAsia="宋体" w:cs="Times New Roman"/>
          <w:color w:val="auto"/>
          <w:sz w:val="24"/>
          <w:szCs w:val="24"/>
        </w:rPr>
        <w:t>月</w:t>
      </w:r>
      <w:r>
        <w:rPr>
          <w:rFonts w:hint="eastAsia" w:ascii="Times New Roman" w:hAnsi="Times New Roman" w:eastAsia="宋体" w:cs="Times New Roman"/>
          <w:color w:val="auto"/>
          <w:sz w:val="24"/>
          <w:szCs w:val="24"/>
          <w:lang w:val="en-US" w:eastAsia="zh-CN"/>
        </w:rPr>
        <w:t>13</w:t>
      </w:r>
      <w:r>
        <w:rPr>
          <w:rFonts w:hint="default" w:ascii="Times New Roman" w:hAnsi="Times New Roman" w:eastAsia="宋体" w:cs="Times New Roman"/>
          <w:color w:val="auto"/>
          <w:sz w:val="24"/>
          <w:szCs w:val="24"/>
        </w:rPr>
        <w:t>日（周六）至</w:t>
      </w:r>
      <w:r>
        <w:rPr>
          <w:rFonts w:hint="eastAsia" w:ascii="Times New Roman" w:hAnsi="Times New Roman" w:eastAsia="宋体" w:cs="Times New Roman"/>
          <w:color w:val="auto"/>
          <w:sz w:val="24"/>
          <w:szCs w:val="24"/>
          <w:lang w:val="en-US" w:eastAsia="zh-CN"/>
        </w:rPr>
        <w:t>14</w:t>
      </w:r>
      <w:r>
        <w:rPr>
          <w:rFonts w:hint="default" w:ascii="Times New Roman" w:hAnsi="Times New Roman" w:eastAsia="宋体" w:cs="Times New Roman"/>
          <w:color w:val="auto"/>
          <w:sz w:val="24"/>
          <w:szCs w:val="24"/>
        </w:rPr>
        <w:t>日（周日）间在我校育才校区、雁山校区和王城校区举行。</w:t>
      </w:r>
      <w:r>
        <w:rPr>
          <w:rFonts w:hint="default" w:ascii="Times New Roman" w:hAnsi="Times New Roman" w:eastAsia="宋体" w:cs="Times New Roman"/>
          <w:color w:val="auto"/>
          <w:sz w:val="24"/>
          <w:szCs w:val="24"/>
          <w:lang w:val="en-US" w:eastAsia="zh-CN"/>
        </w:rPr>
        <w:t>本次考试具体考试时间、地点和考场数见下表</w:t>
      </w:r>
      <w:r>
        <w:rPr>
          <w:rFonts w:hint="default" w:ascii="Times New Roman" w:hAnsi="Times New Roman" w:eastAsia="宋体" w:cs="Times New Roman"/>
          <w:color w:val="auto"/>
          <w:sz w:val="24"/>
          <w:szCs w:val="24"/>
        </w:rPr>
        <w:t>：</w:t>
      </w:r>
    </w:p>
    <w:p w14:paraId="7EA940AB">
      <w:pPr>
        <w:keepNext w:val="0"/>
        <w:keepLines w:val="0"/>
        <w:pageBreakBefore w:val="0"/>
        <w:widowControl w:val="0"/>
        <w:kinsoku/>
        <w:wordWrap/>
        <w:overflowPunct/>
        <w:topLinePunct w:val="0"/>
        <w:autoSpaceDE/>
        <w:autoSpaceDN/>
        <w:bidi w:val="0"/>
        <w:adjustRightInd/>
        <w:snapToGrid/>
        <w:spacing w:line="14" w:lineRule="exact"/>
        <w:ind w:firstLine="480" w:firstLineChars="200"/>
        <w:textAlignment w:val="auto"/>
        <w:rPr>
          <w:rFonts w:hint="eastAsia" w:ascii="宋体" w:hAnsi="宋体" w:eastAsia="宋体" w:cs="宋体"/>
          <w:color w:val="auto"/>
          <w:sz w:val="24"/>
          <w:szCs w:val="24"/>
        </w:rPr>
      </w:pPr>
    </w:p>
    <w:tbl>
      <w:tblPr>
        <w:tblStyle w:val="3"/>
        <w:tblW w:w="528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440"/>
        <w:gridCol w:w="1509"/>
        <w:gridCol w:w="4279"/>
        <w:gridCol w:w="1872"/>
      </w:tblGrid>
      <w:tr w14:paraId="3AD336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0" w:hRule="atLeast"/>
          <w:jc w:val="center"/>
        </w:trPr>
        <w:tc>
          <w:tcPr>
            <w:tcW w:w="79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76B3C8D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日 期</w:t>
            </w:r>
          </w:p>
        </w:tc>
        <w:tc>
          <w:tcPr>
            <w:tcW w:w="82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063BA99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考试级别</w:t>
            </w:r>
          </w:p>
        </w:tc>
        <w:tc>
          <w:tcPr>
            <w:tcW w:w="23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00797AA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地 点</w:t>
            </w:r>
          </w:p>
        </w:tc>
        <w:tc>
          <w:tcPr>
            <w:tcW w:w="102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4BBF11D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考务办</w:t>
            </w:r>
          </w:p>
        </w:tc>
      </w:tr>
      <w:tr w14:paraId="15B163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jc w:val="center"/>
        </w:trPr>
        <w:tc>
          <w:tcPr>
            <w:tcW w:w="79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2856966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12月13日09:00-11:20</w:t>
            </w:r>
          </w:p>
        </w:tc>
        <w:tc>
          <w:tcPr>
            <w:tcW w:w="82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05978F0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英语四级</w:t>
            </w:r>
          </w:p>
          <w:p w14:paraId="0D3BFCB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CET4</w:t>
            </w:r>
          </w:p>
        </w:tc>
        <w:tc>
          <w:tcPr>
            <w:tcW w:w="23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43982C6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育才校区：数学楼       14考场    420人</w:t>
            </w:r>
          </w:p>
          <w:p w14:paraId="314772BD">
            <w:pPr>
              <w:keepNext w:val="0"/>
              <w:keepLines w:val="0"/>
              <w:pageBreakBefore w:val="0"/>
              <w:widowControl w:val="0"/>
              <w:kinsoku/>
              <w:wordWrap/>
              <w:overflowPunct/>
              <w:topLinePunct w:val="0"/>
              <w:autoSpaceDE/>
              <w:autoSpaceDN/>
              <w:bidi w:val="0"/>
              <w:adjustRightInd/>
              <w:snapToGrid/>
              <w:spacing w:line="300" w:lineRule="exact"/>
              <w:ind w:left="0" w:leftChars="0" w:firstLine="838" w:firstLineChars="415"/>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 xml:space="preserve">  理科综合楼   46考场   1353人</w:t>
            </w:r>
          </w:p>
          <w:p w14:paraId="19EA5BD1">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雁山校区：文科四区     24考场    720人</w:t>
            </w:r>
          </w:p>
          <w:p w14:paraId="449F6371">
            <w:pPr>
              <w:keepNext w:val="0"/>
              <w:keepLines w:val="0"/>
              <w:pageBreakBefore w:val="0"/>
              <w:widowControl w:val="0"/>
              <w:kinsoku/>
              <w:wordWrap/>
              <w:overflowPunct/>
              <w:topLinePunct w:val="0"/>
              <w:autoSpaceDE/>
              <w:autoSpaceDN/>
              <w:bidi w:val="0"/>
              <w:adjustRightInd/>
              <w:snapToGrid/>
              <w:spacing w:line="300" w:lineRule="exact"/>
              <w:ind w:firstLine="1010" w:firstLineChars="500"/>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文科一区     86考场    2580人</w:t>
            </w:r>
          </w:p>
          <w:p w14:paraId="450445D4">
            <w:pPr>
              <w:keepNext w:val="0"/>
              <w:keepLines w:val="0"/>
              <w:pageBreakBefore w:val="0"/>
              <w:widowControl w:val="0"/>
              <w:kinsoku/>
              <w:wordWrap/>
              <w:overflowPunct/>
              <w:topLinePunct w:val="0"/>
              <w:autoSpaceDE/>
              <w:autoSpaceDN/>
              <w:bidi w:val="0"/>
              <w:adjustRightInd/>
              <w:snapToGrid/>
              <w:spacing w:line="300" w:lineRule="exact"/>
              <w:ind w:firstLine="1010" w:firstLineChars="500"/>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理科二区     46考场    1380人</w:t>
            </w:r>
          </w:p>
          <w:p w14:paraId="1988C455">
            <w:pPr>
              <w:keepNext w:val="0"/>
              <w:keepLines w:val="0"/>
              <w:pageBreakBefore w:val="0"/>
              <w:widowControl w:val="0"/>
              <w:kinsoku/>
              <w:wordWrap/>
              <w:overflowPunct/>
              <w:topLinePunct w:val="0"/>
              <w:autoSpaceDE/>
              <w:autoSpaceDN/>
              <w:bidi w:val="0"/>
              <w:adjustRightInd/>
              <w:snapToGrid/>
              <w:spacing w:line="300" w:lineRule="exact"/>
              <w:ind w:firstLine="1010" w:firstLineChars="500"/>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 xml:space="preserve">理科三区     26考场    895人 </w:t>
            </w:r>
          </w:p>
          <w:p w14:paraId="17B3790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王城校区：独秀楼       8考场     240人</w:t>
            </w:r>
          </w:p>
          <w:p w14:paraId="6FEF232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 xml:space="preserve">           教1楼       6考场     172人</w:t>
            </w:r>
          </w:p>
        </w:tc>
        <w:tc>
          <w:tcPr>
            <w:tcW w:w="1028" w:type="pct"/>
            <w:vMerge w:val="restart"/>
            <w:tcBorders>
              <w:top w:val="single" w:color="000000" w:sz="6" w:space="0"/>
              <w:left w:val="single" w:color="000000" w:sz="6" w:space="0"/>
              <w:right w:val="single" w:color="000000" w:sz="6" w:space="0"/>
            </w:tcBorders>
            <w:shd w:val="clear" w:color="auto" w:fill="FFFFFF"/>
            <w:tcMar>
              <w:top w:w="75" w:type="dxa"/>
              <w:left w:w="150" w:type="dxa"/>
              <w:bottom w:w="75" w:type="dxa"/>
              <w:right w:w="150" w:type="dxa"/>
            </w:tcMar>
            <w:vAlign w:val="center"/>
          </w:tcPr>
          <w:p w14:paraId="42EC4B1C">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育才校区：</w:t>
            </w:r>
          </w:p>
          <w:p w14:paraId="5E84BBE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 xml:space="preserve">  数学楼103</w:t>
            </w:r>
          </w:p>
          <w:p w14:paraId="14381D3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 xml:space="preserve">  理科楼001</w:t>
            </w:r>
          </w:p>
          <w:p w14:paraId="4858D2E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4"/>
                <w:sz w:val="21"/>
                <w:szCs w:val="21"/>
                <w:lang w:val="en-US" w:eastAsia="zh-CN"/>
              </w:rPr>
            </w:pPr>
          </w:p>
          <w:p w14:paraId="476CAF7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雁山校区：</w:t>
            </w:r>
          </w:p>
          <w:p w14:paraId="73DA019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 xml:space="preserve">    文四区104</w:t>
            </w:r>
          </w:p>
          <w:p w14:paraId="128E48F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 xml:space="preserve">    文四区105</w:t>
            </w:r>
          </w:p>
          <w:p w14:paraId="1AB3CE9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 xml:space="preserve">    理二区201</w:t>
            </w:r>
          </w:p>
          <w:p w14:paraId="0647DAD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 xml:space="preserve">    理三区105</w:t>
            </w:r>
          </w:p>
          <w:p w14:paraId="4479FB6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p>
          <w:p w14:paraId="5068D5E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王城校区：</w:t>
            </w:r>
          </w:p>
          <w:p w14:paraId="0983EEFA">
            <w:pPr>
              <w:keepNext w:val="0"/>
              <w:keepLines w:val="0"/>
              <w:pageBreakBefore w:val="0"/>
              <w:widowControl w:val="0"/>
              <w:tabs>
                <w:tab w:val="left" w:pos="420"/>
              </w:tabs>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 xml:space="preserve">    独秀楼206</w:t>
            </w:r>
          </w:p>
          <w:p w14:paraId="02AE047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4"/>
                <w:sz w:val="21"/>
                <w:szCs w:val="21"/>
                <w:lang w:val="en-US" w:eastAsia="zh-CN"/>
              </w:rPr>
            </w:pPr>
          </w:p>
        </w:tc>
      </w:tr>
      <w:tr w14:paraId="2131B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9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3756D06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12月13日15:00-17:25</w:t>
            </w:r>
          </w:p>
        </w:tc>
        <w:tc>
          <w:tcPr>
            <w:tcW w:w="82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786DDE4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英语六级</w:t>
            </w:r>
          </w:p>
          <w:p w14:paraId="77E4FEB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CET6</w:t>
            </w:r>
          </w:p>
        </w:tc>
        <w:tc>
          <w:tcPr>
            <w:tcW w:w="23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49959C45">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育才校区：数学楼       14考场   420人</w:t>
            </w:r>
          </w:p>
          <w:p w14:paraId="2E3DF206">
            <w:pPr>
              <w:keepNext w:val="0"/>
              <w:keepLines w:val="0"/>
              <w:pageBreakBefore w:val="0"/>
              <w:widowControl w:val="0"/>
              <w:kinsoku/>
              <w:wordWrap/>
              <w:overflowPunct/>
              <w:topLinePunct w:val="0"/>
              <w:autoSpaceDE/>
              <w:autoSpaceDN/>
              <w:bidi w:val="0"/>
              <w:adjustRightInd/>
              <w:snapToGrid/>
              <w:spacing w:line="300" w:lineRule="exact"/>
              <w:ind w:left="0" w:leftChars="0" w:firstLine="1040" w:firstLineChars="515"/>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理科综合楼   48考场  1434人</w:t>
            </w:r>
          </w:p>
          <w:p w14:paraId="6616653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雁山校区：文科四区     24考场    720人</w:t>
            </w:r>
          </w:p>
          <w:p w14:paraId="3DB5A775">
            <w:pPr>
              <w:keepNext w:val="0"/>
              <w:keepLines w:val="0"/>
              <w:pageBreakBefore w:val="0"/>
              <w:widowControl w:val="0"/>
              <w:kinsoku/>
              <w:wordWrap/>
              <w:overflowPunct/>
              <w:topLinePunct w:val="0"/>
              <w:autoSpaceDE/>
              <w:autoSpaceDN/>
              <w:bidi w:val="0"/>
              <w:adjustRightInd/>
              <w:snapToGrid/>
              <w:spacing w:line="300" w:lineRule="exact"/>
              <w:ind w:firstLine="1010" w:firstLineChars="500"/>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文科一区     86考场    2580人</w:t>
            </w:r>
          </w:p>
          <w:p w14:paraId="65E790A2">
            <w:pPr>
              <w:keepNext w:val="0"/>
              <w:keepLines w:val="0"/>
              <w:pageBreakBefore w:val="0"/>
              <w:widowControl w:val="0"/>
              <w:kinsoku/>
              <w:wordWrap/>
              <w:overflowPunct/>
              <w:topLinePunct w:val="0"/>
              <w:autoSpaceDE/>
              <w:autoSpaceDN/>
              <w:bidi w:val="0"/>
              <w:adjustRightInd/>
              <w:snapToGrid/>
              <w:spacing w:line="300" w:lineRule="exact"/>
              <w:ind w:firstLine="808" w:firstLineChars="400"/>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 xml:space="preserve">  理科二区     46考场    1380人</w:t>
            </w:r>
          </w:p>
          <w:p w14:paraId="56D192E9">
            <w:pPr>
              <w:keepNext w:val="0"/>
              <w:keepLines w:val="0"/>
              <w:pageBreakBefore w:val="0"/>
              <w:widowControl w:val="0"/>
              <w:kinsoku/>
              <w:wordWrap/>
              <w:overflowPunct/>
              <w:topLinePunct w:val="0"/>
              <w:autoSpaceDE/>
              <w:autoSpaceDN/>
              <w:bidi w:val="0"/>
              <w:adjustRightInd/>
              <w:snapToGrid/>
              <w:spacing w:line="300" w:lineRule="exact"/>
              <w:ind w:firstLine="1010" w:firstLineChars="500"/>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理科三区     41考场    1224人</w:t>
            </w:r>
          </w:p>
          <w:p w14:paraId="611413F1">
            <w:pPr>
              <w:keepNext w:val="0"/>
              <w:keepLines w:val="0"/>
              <w:pageBreakBefore w:val="0"/>
              <w:widowControl w:val="0"/>
              <w:kinsoku/>
              <w:wordWrap/>
              <w:overflowPunct/>
              <w:topLinePunct w:val="0"/>
              <w:autoSpaceDE/>
              <w:autoSpaceDN/>
              <w:bidi w:val="0"/>
              <w:adjustRightInd/>
              <w:snapToGrid/>
              <w:spacing w:line="300" w:lineRule="exact"/>
              <w:ind w:left="1010" w:hanging="1010" w:hangingChars="500"/>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王城校区：独秀楼       8考场     240人教1楼        4考场     108人</w:t>
            </w:r>
          </w:p>
        </w:tc>
        <w:tc>
          <w:tcPr>
            <w:tcW w:w="1028" w:type="pct"/>
            <w:vMerge w:val="continue"/>
            <w:tcBorders>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77B83C7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4"/>
                <w:sz w:val="21"/>
                <w:szCs w:val="21"/>
                <w:lang w:val="en-US" w:eastAsia="zh-CN"/>
              </w:rPr>
            </w:pPr>
          </w:p>
        </w:tc>
      </w:tr>
      <w:tr w14:paraId="72D54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jc w:val="center"/>
        </w:trPr>
        <w:tc>
          <w:tcPr>
            <w:tcW w:w="79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7952E83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12月14日15:00-17:00</w:t>
            </w:r>
          </w:p>
        </w:tc>
        <w:tc>
          <w:tcPr>
            <w:tcW w:w="82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68B0A12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高校英语</w:t>
            </w:r>
          </w:p>
          <w:p w14:paraId="497ED61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应用能力B级</w:t>
            </w:r>
          </w:p>
        </w:tc>
        <w:tc>
          <w:tcPr>
            <w:tcW w:w="23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6AA62A55">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育才校区：数学楼        2考场     38人</w:t>
            </w:r>
          </w:p>
          <w:p w14:paraId="57E18AC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雁山校区：文科四区     24考场     720人</w:t>
            </w:r>
          </w:p>
          <w:p w14:paraId="6124F555">
            <w:pPr>
              <w:keepNext w:val="0"/>
              <w:keepLines w:val="0"/>
              <w:pageBreakBefore w:val="0"/>
              <w:widowControl w:val="0"/>
              <w:kinsoku/>
              <w:wordWrap/>
              <w:overflowPunct/>
              <w:topLinePunct w:val="0"/>
              <w:autoSpaceDE/>
              <w:autoSpaceDN/>
              <w:bidi w:val="0"/>
              <w:adjustRightInd/>
              <w:snapToGrid/>
              <w:spacing w:line="300" w:lineRule="exact"/>
              <w:ind w:firstLine="1010" w:firstLineChars="500"/>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文科一区     14考场     415人</w:t>
            </w:r>
          </w:p>
        </w:tc>
        <w:tc>
          <w:tcPr>
            <w:tcW w:w="102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50B8A6D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育才校区：</w:t>
            </w:r>
          </w:p>
          <w:p w14:paraId="5A801E07">
            <w:pPr>
              <w:keepNext w:val="0"/>
              <w:keepLines w:val="0"/>
              <w:pageBreakBefore w:val="0"/>
              <w:widowControl w:val="0"/>
              <w:kinsoku/>
              <w:wordWrap/>
              <w:overflowPunct/>
              <w:topLinePunct w:val="0"/>
              <w:autoSpaceDE/>
              <w:autoSpaceDN/>
              <w:bidi w:val="0"/>
              <w:adjustRightInd/>
              <w:snapToGrid/>
              <w:spacing w:line="300" w:lineRule="exact"/>
              <w:ind w:firstLine="404" w:firstLineChars="200"/>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数学楼101</w:t>
            </w:r>
          </w:p>
          <w:p w14:paraId="3F663E41">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雁山校区：</w:t>
            </w:r>
          </w:p>
          <w:p w14:paraId="18636A1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 xml:space="preserve">    文四区104</w:t>
            </w:r>
          </w:p>
        </w:tc>
      </w:tr>
    </w:tbl>
    <w:p w14:paraId="734A2E6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广西师范大学《关于加强我校全国大学英语四、六级和英语应用能力考试管理工作的通知》（师政教学〔2008〕286号）以及教务处《关于进一步加强我校全国大学英语等级考试违纪舞弊监督检查和处罚力度的通知》（教务〔2009〕73号）等文件精神和相关政策规定，我校202</w:t>
      </w:r>
      <w:r>
        <w:rPr>
          <w:rFonts w:hint="default"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rPr>
        <w:t>年</w:t>
      </w:r>
      <w:r>
        <w:rPr>
          <w:rFonts w:hint="eastAsia" w:ascii="Times New Roman" w:hAnsi="Times New Roman" w:eastAsia="宋体" w:cs="Times New Roman"/>
          <w:color w:val="auto"/>
          <w:sz w:val="24"/>
          <w:szCs w:val="24"/>
          <w:lang w:val="en-US" w:eastAsia="zh-CN"/>
        </w:rPr>
        <w:t>下半年</w:t>
      </w:r>
      <w:r>
        <w:rPr>
          <w:rFonts w:hint="default" w:ascii="Times New Roman" w:hAnsi="Times New Roman" w:eastAsia="宋体" w:cs="Times New Roman"/>
          <w:color w:val="auto"/>
          <w:sz w:val="24"/>
          <w:szCs w:val="24"/>
        </w:rPr>
        <w:t>全国大学英语等级考试校内巡视员名单如下：</w:t>
      </w:r>
    </w:p>
    <w:p w14:paraId="650389C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谭智奇  黄  琳  苏  明  钟婉莹  钟景清  谢婷婷  苏  宝</w:t>
      </w:r>
    </w:p>
    <w:p w14:paraId="31A1498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赵萌萌  严浩真  周晓霞  梁婵娟  曹  庆  卢  洁  李  敏</w:t>
      </w:r>
    </w:p>
    <w:p w14:paraId="5FDD7F8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 xml:space="preserve">汤明旭  黄秋菊  李  俏  陈祖权  卢泓宇  刘  伶  </w:t>
      </w:r>
    </w:p>
    <w:p w14:paraId="745A190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auto"/>
          <w:sz w:val="24"/>
          <w:szCs w:val="24"/>
        </w:rPr>
      </w:pPr>
      <w:r>
        <w:rPr>
          <w:rFonts w:hint="default" w:ascii="Times New Roman" w:hAnsi="Times New Roman" w:eastAsia="宋体" w:cs="Times New Roman"/>
          <w:color w:val="auto"/>
          <w:sz w:val="24"/>
          <w:szCs w:val="24"/>
        </w:rPr>
        <w:t>请各位巡视员巡查考场考试情况，监督考风考纪，协助考务负责人处理考点突发情况，确保考试顺利进行</w:t>
      </w:r>
      <w:r>
        <w:rPr>
          <w:rFonts w:hint="default" w:ascii="Times New Roman" w:hAnsi="Times New Roman" w:cs="Times New Roman" w:eastAsiaTheme="minorEastAsia"/>
          <w:color w:val="auto"/>
          <w:sz w:val="24"/>
          <w:szCs w:val="24"/>
        </w:rPr>
        <w:t>。</w:t>
      </w:r>
    </w:p>
    <w:p w14:paraId="78427CA7">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宋体" w:cs="Times New Roman"/>
          <w:color w:val="auto"/>
          <w:sz w:val="24"/>
          <w:szCs w:val="24"/>
        </w:rPr>
      </w:pPr>
      <w:r>
        <w:rPr>
          <w:rFonts w:hint="default" w:ascii="Times New Roman" w:hAnsi="Times New Roman" w:cs="Times New Roman" w:eastAsiaTheme="minorEastAsia"/>
          <w:color w:val="auto"/>
          <w:sz w:val="24"/>
          <w:szCs w:val="24"/>
        </w:rPr>
        <w:t> </w:t>
      </w:r>
    </w:p>
    <w:p w14:paraId="45B0CBE1">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w:t>
      </w:r>
    </w:p>
    <w:p w14:paraId="232D4BD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lang w:val="en-US" w:eastAsia="zh-CN"/>
        </w:rPr>
        <w:t>教务处/教师教学发展中心</w:t>
      </w:r>
      <w:r>
        <w:rPr>
          <w:rFonts w:hint="eastAsia"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lang w:val="en-US" w:eastAsia="zh-CN"/>
        </w:rPr>
        <w:t xml:space="preserve">       </w:t>
      </w:r>
    </w:p>
    <w:p w14:paraId="5A1FB370">
      <w:pPr>
        <w:keepNext w:val="0"/>
        <w:keepLines w:val="0"/>
        <w:pageBreakBefore w:val="0"/>
        <w:widowControl w:val="0"/>
        <w:kinsoku/>
        <w:wordWrap w:val="0"/>
        <w:overflowPunct/>
        <w:topLinePunct w:val="0"/>
        <w:autoSpaceDE/>
        <w:autoSpaceDN/>
        <w:bidi w:val="0"/>
        <w:adjustRightInd/>
        <w:snapToGrid/>
        <w:spacing w:line="360" w:lineRule="auto"/>
        <w:ind w:firstLine="5760" w:firstLineChars="24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202</w:t>
      </w:r>
      <w:r>
        <w:rPr>
          <w:rFonts w:hint="default"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rPr>
        <w:t>年</w:t>
      </w:r>
      <w:r>
        <w:rPr>
          <w:rFonts w:hint="eastAsia" w:ascii="Times New Roman" w:hAnsi="Times New Roman" w:eastAsia="宋体" w:cs="Times New Roman"/>
          <w:color w:val="auto"/>
          <w:sz w:val="24"/>
          <w:szCs w:val="24"/>
          <w:lang w:val="en-US" w:eastAsia="zh-CN"/>
        </w:rPr>
        <w:t>12</w:t>
      </w:r>
      <w:r>
        <w:rPr>
          <w:rFonts w:hint="default" w:ascii="Times New Roman" w:hAnsi="Times New Roman" w:eastAsia="宋体" w:cs="Times New Roman"/>
          <w:color w:val="auto"/>
          <w:sz w:val="24"/>
          <w:szCs w:val="24"/>
        </w:rPr>
        <w:t>月</w:t>
      </w:r>
      <w:r>
        <w:rPr>
          <w:rFonts w:hint="eastAsia"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日</w:t>
      </w:r>
      <w:r>
        <w:rPr>
          <w:rFonts w:hint="default" w:ascii="Times New Roman" w:hAnsi="Times New Roman" w:eastAsia="宋体" w:cs="Times New Roman"/>
          <w:color w:val="auto"/>
          <w:sz w:val="24"/>
          <w:szCs w:val="24"/>
          <w:lang w:val="en-US" w:eastAsia="zh-CN"/>
        </w:rPr>
        <w:t xml:space="preserve">   </w:t>
      </w:r>
    </w:p>
    <w:p w14:paraId="241424C6">
      <w:pPr>
        <w:keepNext w:val="0"/>
        <w:keepLines w:val="0"/>
        <w:pageBreakBefore w:val="0"/>
        <w:widowControl w:val="0"/>
        <w:kinsoku/>
        <w:wordWrap w:val="0"/>
        <w:overflowPunct/>
        <w:topLinePunct w:val="0"/>
        <w:autoSpaceDE/>
        <w:autoSpaceDN/>
        <w:bidi w:val="0"/>
        <w:adjustRightInd/>
        <w:snapToGrid/>
        <w:spacing w:line="360" w:lineRule="auto"/>
        <w:ind w:firstLine="420" w:firstLineChars="0"/>
        <w:jc w:val="right"/>
        <w:textAlignment w:val="auto"/>
        <w:rPr>
          <w:rFonts w:hint="default" w:ascii="宋体" w:hAnsi="宋体" w:cs="宋体" w:eastAsiaTheme="minorEastAsia"/>
          <w:color w:val="auto"/>
          <w:sz w:val="24"/>
          <w:szCs w:val="24"/>
          <w:lang w:val="en-US" w:eastAsia="zh-CN"/>
        </w:rPr>
      </w:pPr>
    </w:p>
    <w:p w14:paraId="42E4C745">
      <w:pPr>
        <w:rPr>
          <w:rFonts w:hint="eastAsia" w:ascii="宋体" w:hAnsi="宋体" w:eastAsia="宋体" w:cs="宋体"/>
          <w:color w:val="auto"/>
        </w:rPr>
      </w:pPr>
    </w:p>
    <w:sectPr>
      <w:pgSz w:w="11906" w:h="16838"/>
      <w:pgMar w:top="1440" w:right="1800" w:bottom="132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NkYzYwZWI0YzRmNzQyNjUxMjM2ZDY5MDAxY2NhMmIifQ=="/>
  </w:docVars>
  <w:rsids>
    <w:rsidRoot w:val="15BA07E8"/>
    <w:rsid w:val="000665E1"/>
    <w:rsid w:val="017225BA"/>
    <w:rsid w:val="05D259EB"/>
    <w:rsid w:val="05EC5337"/>
    <w:rsid w:val="08E510A5"/>
    <w:rsid w:val="09BC73C5"/>
    <w:rsid w:val="0F7708CF"/>
    <w:rsid w:val="14E31122"/>
    <w:rsid w:val="15237771"/>
    <w:rsid w:val="15BA07E8"/>
    <w:rsid w:val="1C866929"/>
    <w:rsid w:val="1D3152EE"/>
    <w:rsid w:val="1D9A0FC3"/>
    <w:rsid w:val="215108D1"/>
    <w:rsid w:val="234D3504"/>
    <w:rsid w:val="24537993"/>
    <w:rsid w:val="26FA4C99"/>
    <w:rsid w:val="28AC2CB5"/>
    <w:rsid w:val="2A3E3828"/>
    <w:rsid w:val="2C764DC7"/>
    <w:rsid w:val="2D346567"/>
    <w:rsid w:val="2DED5686"/>
    <w:rsid w:val="32C338D5"/>
    <w:rsid w:val="33590AD6"/>
    <w:rsid w:val="33AB6E58"/>
    <w:rsid w:val="34D3133E"/>
    <w:rsid w:val="3538471B"/>
    <w:rsid w:val="376A6767"/>
    <w:rsid w:val="3A7822E9"/>
    <w:rsid w:val="413D63BB"/>
    <w:rsid w:val="42176DFB"/>
    <w:rsid w:val="441B1DD7"/>
    <w:rsid w:val="446811D3"/>
    <w:rsid w:val="4598284D"/>
    <w:rsid w:val="45E76415"/>
    <w:rsid w:val="4C080E93"/>
    <w:rsid w:val="51FF0968"/>
    <w:rsid w:val="52F32524"/>
    <w:rsid w:val="570F757A"/>
    <w:rsid w:val="590E03F2"/>
    <w:rsid w:val="59407906"/>
    <w:rsid w:val="5A1C254F"/>
    <w:rsid w:val="5A42306D"/>
    <w:rsid w:val="5EF74406"/>
    <w:rsid w:val="60B37F59"/>
    <w:rsid w:val="627E3805"/>
    <w:rsid w:val="66A13BA6"/>
    <w:rsid w:val="685E52C7"/>
    <w:rsid w:val="68BC67E4"/>
    <w:rsid w:val="6A5A0332"/>
    <w:rsid w:val="6B852F9C"/>
    <w:rsid w:val="6E2D4BEC"/>
    <w:rsid w:val="70F3716D"/>
    <w:rsid w:val="71497280"/>
    <w:rsid w:val="75AF3188"/>
    <w:rsid w:val="768B2E19"/>
    <w:rsid w:val="77996CC0"/>
    <w:rsid w:val="7BDB0435"/>
    <w:rsid w:val="7D8461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5">
    <w:name w:val="Strong"/>
    <w:basedOn w:val="4"/>
    <w:autoRedefine/>
    <w:qFormat/>
    <w:uiPriority w:val="0"/>
    <w:rPr>
      <w:b/>
    </w:rPr>
  </w:style>
  <w:style w:type="character" w:styleId="6">
    <w:name w:val="Hyperlink"/>
    <w:basedOn w:val="4"/>
    <w:autoRedefine/>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789</Words>
  <Characters>946</Characters>
  <Lines>0</Lines>
  <Paragraphs>0</Paragraphs>
  <TotalTime>2</TotalTime>
  <ScaleCrop>false</ScaleCrop>
  <LinksUpToDate>false</LinksUpToDate>
  <CharactersWithSpaces>1288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2023-11-27T09:22:00Z</dcterms:created>
  <dc:creator>ElNino1414543988</dc:creator>
  <cp:lastModifiedBy>教务处</cp:lastModifiedBy>
  <dcterms:modified xsi:type="dcterms:W3CDTF">2025-12-03T07:56:47Z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D9E49A96DA42484580FB07418C7CFB40_11</vt:lpwstr>
  </property>
  <property fmtid="{D5CDD505-2E9C-101B-9397-08002B2CF9AE}" pid="4" name="KSOTemplateDocerSaveRecord">
    <vt:lpwstr>eyJoZGlkIjoiZTMwODg3MjM0YTNiNjc0MGVhNDI1Y2YyNjdmYTQ3NTciLCJ1c2VySWQiOiI0NTM2MTQzNjcifQ==</vt:lpwstr>
  </property>
</Properties>
</file>