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15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教务〔202</w:t>
      </w:r>
      <w:r>
        <w:rPr>
          <w:rFonts w:hint="eastAsia"/>
          <w:color w:val="auto"/>
          <w:sz w:val="24"/>
          <w:szCs w:val="24"/>
          <w:lang w:val="en-US" w:eastAsia="zh-CN"/>
        </w:rPr>
        <w:t>2</w:t>
      </w:r>
      <w:r>
        <w:rPr>
          <w:rFonts w:hint="eastAsia"/>
          <w:color w:val="auto"/>
          <w:sz w:val="24"/>
          <w:szCs w:val="24"/>
        </w:rPr>
        <w:t>〕</w:t>
      </w:r>
      <w:r>
        <w:rPr>
          <w:rFonts w:hint="eastAsia"/>
          <w:color w:val="auto"/>
          <w:sz w:val="24"/>
          <w:szCs w:val="24"/>
          <w:lang w:val="en-US" w:eastAsia="zh-CN"/>
        </w:rPr>
        <w:t>41</w:t>
      </w:r>
      <w:r>
        <w:rPr>
          <w:rFonts w:hint="eastAsia"/>
          <w:color w:val="auto"/>
          <w:sz w:val="24"/>
          <w:szCs w:val="24"/>
        </w:rPr>
        <w:t>号</w:t>
      </w:r>
    </w:p>
    <w:p>
      <w:pPr>
        <w:widowControl/>
        <w:shd w:val="clear" w:color="auto" w:fill="FFFFFF"/>
        <w:spacing w:after="15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关于举办广西师范大学2022年大学生电子设计竞赛</w:t>
      </w:r>
    </w:p>
    <w:p>
      <w:pPr>
        <w:widowControl/>
        <w:shd w:val="clear" w:color="auto" w:fill="FFFFFF"/>
        <w:spacing w:after="15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通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8"/>
          <w:szCs w:val="28"/>
        </w:rPr>
        <w:t>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60" w:lineRule="auto"/>
        <w:jc w:val="left"/>
        <w:textAlignment w:val="baseline"/>
        <w:outlineLvl w:val="1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各学院（部）：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全国大学生电子设计竞赛是2022年全国普通高校大学生竞赛排行榜内竞赛项目，为选拔优秀学生队伍代表学校参加2022年广西全区大学生电子设计竞赛，经研究，决定举办广西师范大学2022年大学生电子设计竞赛，现将有关事项通知如下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一、主办单位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252525"/>
          <w:sz w:val="24"/>
          <w:szCs w:val="24"/>
        </w:rPr>
      </w:pPr>
      <w:r>
        <w:rPr>
          <w:rFonts w:hint="eastAsia" w:ascii="宋体" w:hAnsi="宋体" w:eastAsia="宋体" w:cs="宋体"/>
          <w:color w:val="252525"/>
          <w:sz w:val="24"/>
          <w:szCs w:val="24"/>
        </w:rPr>
        <w:t>广西师范大学教务处、广西师范大学电子工程学院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二、竞赛简介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baseline"/>
        <w:rPr>
          <w:rFonts w:hint="eastAsia" w:ascii="宋体" w:hAnsi="宋体" w:eastAsia="宋体" w:cs="宋体"/>
          <w:color w:val="252525"/>
          <w:sz w:val="24"/>
          <w:szCs w:val="24"/>
        </w:rPr>
      </w:pPr>
      <w:r>
        <w:rPr>
          <w:rFonts w:hint="eastAsia" w:ascii="宋体" w:hAnsi="宋体" w:eastAsia="宋体" w:cs="宋体"/>
          <w:color w:val="252525"/>
          <w:sz w:val="24"/>
          <w:szCs w:val="24"/>
        </w:rPr>
        <w:t>大学生电子设计竞赛是全国性的大学生科技竞赛活动，目的在于按照紧密结合教学实际，着重基础、注重前沿的原则，促进电子信息类专业和课程的建设，引导高等学校在教学中注重培养大学生的创新能力、协作精神；加强学生动手能力的培养和工程实践的训练，提高学生针对实际问题进行电子设计、制作的综合能力；吸引、鼓励广大学生踊跃参加课外科技活动，为优秀人才脱颖而出服务社会发展创造条件。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textAlignment w:val="baseline"/>
        <w:rPr>
          <w:rFonts w:hint="eastAsia" w:ascii="宋体" w:hAnsi="宋体" w:eastAsia="宋体" w:cs="宋体"/>
          <w:color w:val="252525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比赛时间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baseline"/>
        <w:rPr>
          <w:rStyle w:val="6"/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2022年</w:t>
      </w:r>
      <w:r>
        <w:rPr>
          <w:rFonts w:hint="eastAsia" w:ascii="宋体" w:hAnsi="宋体" w:eastAsia="宋体" w:cs="宋体"/>
          <w:color w:val="252525"/>
          <w:sz w:val="24"/>
          <w:szCs w:val="24"/>
        </w:rPr>
        <w:t>5月16日-6月30日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四、活动地点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baseline"/>
        <w:rPr>
          <w:rStyle w:val="6"/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252525"/>
          <w:sz w:val="24"/>
          <w:szCs w:val="24"/>
        </w:rPr>
        <w:t>广西师范大学电子工程学院大学生科技创新基地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textAlignment w:val="baseline"/>
        <w:rPr>
          <w:rStyle w:val="6"/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五、参赛方式：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baseline"/>
        <w:rPr>
          <w:rFonts w:hint="eastAsia" w:ascii="宋体" w:hAnsi="宋体" w:eastAsia="宋体" w:cs="宋体"/>
          <w:color w:val="252525"/>
          <w:sz w:val="24"/>
          <w:szCs w:val="24"/>
        </w:rPr>
      </w:pPr>
      <w:r>
        <w:rPr>
          <w:rFonts w:hint="eastAsia" w:ascii="宋体" w:hAnsi="宋体" w:eastAsia="宋体" w:cs="宋体"/>
          <w:color w:val="252525"/>
          <w:sz w:val="24"/>
          <w:szCs w:val="24"/>
        </w:rPr>
        <w:t>比赛以团队方式进行，所有本校具有正式学籍的本科2019级，2020级，2021级的学生均可参赛。每个参赛队不得超过三名学生，自由组合，自愿报名。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六、报名时间及方式：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竞赛报名时间：2022年</w:t>
      </w:r>
      <w:r>
        <w:rPr>
          <w:rFonts w:hint="eastAsia" w:ascii="宋体" w:hAnsi="宋体" w:eastAsia="宋体" w:cs="宋体"/>
          <w:color w:val="252525"/>
          <w:sz w:val="24"/>
          <w:szCs w:val="24"/>
        </w:rPr>
        <w:t>5月16日-5月31日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</w:rPr>
        <w:t>报名方式：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流程1：学生自由组队，三人一组，填写报名信息（附件1）提交至邮箱1520872457@qq.com(钟慧丽)进行参赛报名；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流程2：网上报名参加 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"http://www.racelink.cn/cli；"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7"/>
          <w:rFonts w:hint="eastAsia" w:ascii="宋体" w:hAnsi="宋体" w:eastAsia="宋体" w:cs="宋体"/>
          <w:color w:val="auto"/>
          <w:sz w:val="24"/>
          <w:szCs w:val="24"/>
          <w:u w:val="none"/>
        </w:rPr>
        <w:t>http://www.racelink.cn/cli；</w:t>
      </w:r>
      <w:r>
        <w:rPr>
          <w:rStyle w:val="7"/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（可参考附件2）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</w:rPr>
        <w:t>参加校赛的同学必须完成流程1和流程2，缺少一项即视为放弃比赛资格；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七、比赛要求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（1）参赛同学团队作品都需要100%使用立创EDA设计作品；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（2）参赛选题需包含电路设计部分，不能选择纯焊接比赛；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（3）参赛同学团队一等奖获奖作品须将工程开源至立创硬件开源平台。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2" w:firstLineChars="200"/>
        <w:textAlignment w:val="baseline"/>
        <w:rPr>
          <w:rFonts w:hint="eastAsia" w:ascii="宋体" w:hAnsi="宋体" w:eastAsia="宋体" w:cs="宋体"/>
          <w:color w:val="333333"/>
          <w:sz w:val="24"/>
          <w:szCs w:val="24"/>
        </w:rPr>
      </w:pPr>
      <w:r>
        <w:rPr>
          <w:rStyle w:val="6"/>
          <w:rFonts w:hint="eastAsia" w:ascii="宋体" w:hAnsi="宋体" w:eastAsia="宋体" w:cs="宋体"/>
          <w:color w:val="333333"/>
          <w:sz w:val="24"/>
          <w:szCs w:val="24"/>
        </w:rPr>
        <w:t>八、奖项设置</w:t>
      </w:r>
    </w:p>
    <w:tbl>
      <w:tblPr>
        <w:tblStyle w:val="4"/>
        <w:tblW w:w="89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358"/>
        <w:gridCol w:w="6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rPr>
                <w:rFonts w:hint="eastAsia" w:ascii="宋体" w:hAnsi="宋体" w:eastAsia="宋体" w:cs="宋体"/>
                <w:b/>
                <w:bCs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52525"/>
                <w:sz w:val="24"/>
                <w:szCs w:val="24"/>
              </w:rPr>
              <w:t>奖项</w:t>
            </w:r>
          </w:p>
        </w:tc>
        <w:tc>
          <w:tcPr>
            <w:tcW w:w="13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252525"/>
                <w:sz w:val="24"/>
                <w:szCs w:val="24"/>
              </w:rPr>
              <w:t>名额</w:t>
            </w:r>
          </w:p>
        </w:tc>
        <w:tc>
          <w:tcPr>
            <w:tcW w:w="65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2" w:firstLineChars="200"/>
              <w:jc w:val="center"/>
              <w:rPr>
                <w:rFonts w:hint="eastAsia" w:ascii="宋体" w:hAnsi="宋体" w:eastAsia="宋体" w:cs="宋体"/>
                <w:b/>
                <w:bCs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奖品设置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特等奖</w:t>
            </w:r>
          </w:p>
        </w:tc>
        <w:tc>
          <w:tcPr>
            <w:tcW w:w="13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2个</w:t>
            </w:r>
          </w:p>
        </w:tc>
        <w:tc>
          <w:tcPr>
            <w:tcW w:w="65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团队每人一个价值548元的正点原子示波器一台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一等奖</w:t>
            </w:r>
          </w:p>
        </w:tc>
        <w:tc>
          <w:tcPr>
            <w:tcW w:w="13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5%</w:t>
            </w:r>
          </w:p>
        </w:tc>
        <w:tc>
          <w:tcPr>
            <w:tcW w:w="65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每人一个价值89元的立创万用表和一本79.5元的电赛教材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二等奖</w:t>
            </w:r>
          </w:p>
        </w:tc>
        <w:tc>
          <w:tcPr>
            <w:tcW w:w="13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10%</w:t>
            </w:r>
          </w:p>
        </w:tc>
        <w:tc>
          <w:tcPr>
            <w:tcW w:w="65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 xml:space="preserve">每人一个价值89元的立创万用表或79.5元的电赛教材一本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三等奖</w:t>
            </w:r>
          </w:p>
        </w:tc>
        <w:tc>
          <w:tcPr>
            <w:tcW w:w="135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center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20%</w:t>
            </w:r>
          </w:p>
        </w:tc>
        <w:tc>
          <w:tcPr>
            <w:tcW w:w="656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252525"/>
                <w:sz w:val="24"/>
                <w:szCs w:val="24"/>
              </w:rPr>
              <w:t>每人一个价值28元的得力螺丝刀套装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rPr>
          <w:rFonts w:hint="eastAsia" w:ascii="宋体" w:hAnsi="宋体" w:eastAsia="宋体" w:cs="宋体"/>
          <w:color w:val="252525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附件1：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2022年大学生电子设计竞赛校赛参赛报名表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rPr>
          <w:rFonts w:hint="eastAsia" w:ascii="宋体" w:hAnsi="宋体" w:eastAsia="宋体" w:cs="宋体"/>
          <w:color w:val="25252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附件2：广西师范大学竞赛管理系统赛项报名操作手册（学生操作）</w:t>
      </w:r>
    </w:p>
    <w:p>
      <w:pPr>
        <w:wordWrap/>
        <w:adjustRightInd w:val="0"/>
        <w:snapToGrid w:val="0"/>
        <w:jc w:val="right"/>
        <w:rPr>
          <w:rFonts w:hint="eastAsia" w:ascii="宋体" w:hAnsi="宋体" w:eastAsia="宋体" w:cs="宋体"/>
          <w:b w:val="0"/>
          <w:bCs/>
          <w:color w:val="252525"/>
          <w:sz w:val="24"/>
          <w:szCs w:val="24"/>
        </w:rPr>
      </w:pPr>
    </w:p>
    <w:p>
      <w:pPr>
        <w:wordWrap/>
        <w:adjustRightInd w:val="0"/>
        <w:snapToGrid w:val="0"/>
        <w:jc w:val="right"/>
        <w:rPr>
          <w:rFonts w:hint="eastAsia" w:ascii="宋体" w:hAnsi="宋体" w:eastAsia="宋体" w:cs="宋体"/>
          <w:b w:val="0"/>
          <w:bCs/>
          <w:color w:val="252525"/>
          <w:sz w:val="24"/>
          <w:szCs w:val="24"/>
        </w:rPr>
      </w:pPr>
    </w:p>
    <w:p>
      <w:pPr>
        <w:wordWrap/>
        <w:adjustRightInd w:val="0"/>
        <w:snapToGrid w:val="0"/>
        <w:jc w:val="right"/>
        <w:rPr>
          <w:rFonts w:hint="eastAsia" w:ascii="宋体" w:hAnsi="宋体" w:eastAsia="宋体" w:cs="宋体"/>
          <w:b w:val="0"/>
          <w:bCs/>
          <w:color w:val="252525"/>
          <w:sz w:val="24"/>
          <w:szCs w:val="24"/>
        </w:rPr>
      </w:pPr>
    </w:p>
    <w:p>
      <w:pPr>
        <w:wordWrap/>
        <w:adjustRightInd w:val="0"/>
        <w:snapToGrid w:val="0"/>
        <w:jc w:val="right"/>
        <w:rPr>
          <w:rFonts w:hint="eastAsia" w:ascii="宋体" w:hAnsi="宋体" w:eastAsia="宋体" w:cs="宋体"/>
          <w:b w:val="0"/>
          <w:bCs/>
          <w:color w:val="25252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252525"/>
          <w:sz w:val="24"/>
          <w:szCs w:val="24"/>
        </w:rPr>
        <w:t>广西师范大学教务处</w:t>
      </w:r>
    </w:p>
    <w:p>
      <w:pPr>
        <w:adjustRightInd w:val="0"/>
        <w:snapToGrid w:val="0"/>
        <w:jc w:val="right"/>
        <w:rPr>
          <w:rFonts w:hint="eastAsia" w:ascii="宋体" w:hAnsi="宋体" w:eastAsia="宋体" w:cs="宋体"/>
          <w:b w:val="0"/>
          <w:bCs/>
          <w:color w:val="252525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252525"/>
          <w:sz w:val="24"/>
          <w:szCs w:val="24"/>
        </w:rPr>
        <w:t>广西师范大学电子工程学院</w:t>
      </w:r>
    </w:p>
    <w:p>
      <w:pPr>
        <w:wordWrap/>
        <w:adjustRightInd w:val="0"/>
        <w:snapToGrid w:val="0"/>
        <w:jc w:val="right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              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2022年5月16日</w:t>
      </w:r>
    </w:p>
    <w:p>
      <w:pPr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70BBA2"/>
    <w:multiLevelType w:val="singleLevel"/>
    <w:tmpl w:val="9B70BBA2"/>
    <w:lvl w:ilvl="0" w:tentative="0">
      <w:start w:val="3"/>
      <w:numFmt w:val="chineseCounting"/>
      <w:suff w:val="nothing"/>
      <w:lvlText w:val="%1、"/>
      <w:lvlJc w:val="left"/>
      <w:rPr>
        <w:rFonts w:hint="eastAsia" w:ascii="微软雅黑" w:hAnsi="微软雅黑" w:eastAsia="微软雅黑" w:cs="微软雅黑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MTU5ZmYzM2ZkOWNkNGVkYzRhZDgzNjc1OWI3MDkifQ=="/>
  </w:docVars>
  <w:rsids>
    <w:rsidRoot w:val="00866C27"/>
    <w:rsid w:val="00866C27"/>
    <w:rsid w:val="00CB2F5C"/>
    <w:rsid w:val="04A3337C"/>
    <w:rsid w:val="0D1921AD"/>
    <w:rsid w:val="0FC36648"/>
    <w:rsid w:val="10E32902"/>
    <w:rsid w:val="13A67E05"/>
    <w:rsid w:val="14941812"/>
    <w:rsid w:val="178506AD"/>
    <w:rsid w:val="18C66D91"/>
    <w:rsid w:val="1B057B44"/>
    <w:rsid w:val="1BC0726F"/>
    <w:rsid w:val="21823BC8"/>
    <w:rsid w:val="26405208"/>
    <w:rsid w:val="293D74E1"/>
    <w:rsid w:val="2C966F65"/>
    <w:rsid w:val="2CA5105A"/>
    <w:rsid w:val="34277AFF"/>
    <w:rsid w:val="39F31D13"/>
    <w:rsid w:val="3AEE1E1D"/>
    <w:rsid w:val="424E557E"/>
    <w:rsid w:val="462A435C"/>
    <w:rsid w:val="52591866"/>
    <w:rsid w:val="52B5143A"/>
    <w:rsid w:val="531E0F9C"/>
    <w:rsid w:val="57D32355"/>
    <w:rsid w:val="58376DD7"/>
    <w:rsid w:val="5A673229"/>
    <w:rsid w:val="64C52979"/>
    <w:rsid w:val="67E22141"/>
    <w:rsid w:val="6895650C"/>
    <w:rsid w:val="6D82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vsbcontent_end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880</Words>
  <Characters>987</Characters>
  <Lines>8</Lines>
  <Paragraphs>2</Paragraphs>
  <TotalTime>2</TotalTime>
  <ScaleCrop>false</ScaleCrop>
  <LinksUpToDate>false</LinksUpToDate>
  <CharactersWithSpaces>1039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2022-05-09T11:18:00Z</dcterms:created>
  <dc:creator>Atao</dc:creator>
  <cp:lastModifiedBy>Administrator</cp:lastModifiedBy>
  <dcterms:modified xsi:type="dcterms:W3CDTF">2022-05-16T07:31:36Z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7B9C861D84354EA49A84C24486214DC3</vt:lpwstr>
  </property>
</Properties>
</file>