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b/>
          <w:bCs/>
          <w:color w:val="333333"/>
          <w:kern w:val="0"/>
          <w:sz w:val="28"/>
          <w:szCs w:val="28"/>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41</w:t>
      </w:r>
      <w:r>
        <w:rPr>
          <w:rFonts w:hint="eastAsia" w:ascii="宋体" w:hAnsi="宋体" w:eastAsia="宋体" w:cs="宋体"/>
          <w:sz w:val="24"/>
          <w:szCs w:val="24"/>
        </w:rPr>
        <w:t>号</w:t>
      </w:r>
    </w:p>
    <w:p>
      <w:pPr>
        <w:widowControl/>
        <w:shd w:val="clear" w:color="auto" w:fill="FFFFFF"/>
        <w:spacing w:before="100" w:beforeAutospacing="1" w:after="100" w:afterAutospacing="1" w:line="450" w:lineRule="atLeast"/>
        <w:jc w:val="center"/>
        <w:outlineLvl w:val="1"/>
        <w:rPr>
          <w:rFonts w:ascii="微软雅黑" w:hAnsi="微软雅黑" w:eastAsia="微软雅黑" w:cs="宋体"/>
          <w:b/>
          <w:bCs/>
          <w:color w:val="333333"/>
          <w:kern w:val="0"/>
          <w:sz w:val="38"/>
          <w:szCs w:val="38"/>
        </w:rPr>
      </w:pPr>
      <w:r>
        <w:rPr>
          <w:rFonts w:hint="eastAsia" w:ascii="宋体" w:hAnsi="宋体" w:eastAsia="宋体" w:cs="宋体"/>
          <w:b/>
          <w:bCs/>
          <w:color w:val="333333"/>
          <w:kern w:val="0"/>
          <w:sz w:val="28"/>
          <w:szCs w:val="28"/>
        </w:rPr>
        <w:t>关于组织我校学生参加第十六届全国大学生节能减排社会实践与科技竞赛的通知</w:t>
      </w:r>
    </w:p>
    <w:p>
      <w:pPr>
        <w:keepNext w:val="0"/>
        <w:keepLines w:val="0"/>
        <w:pageBreakBefore w:val="0"/>
        <w:widowControl w:val="0"/>
        <w:kinsoku/>
        <w:wordWrap/>
        <w:overflowPunct/>
        <w:topLinePunct w:val="0"/>
        <w:autoSpaceDE/>
        <w:autoSpaceDN/>
        <w:bidi w:val="0"/>
        <w:adjustRightInd/>
        <w:snapToGrid/>
        <w:spacing w:line="360" w:lineRule="auto"/>
        <w:jc w:val="both"/>
        <w:rPr>
          <w:rFonts w:ascii="宋体" w:hAnsi="宋体" w:eastAsia="宋体"/>
          <w:color w:val="333333"/>
          <w:sz w:val="24"/>
          <w:szCs w:val="24"/>
          <w:shd w:val="clear" w:color="auto" w:fill="FFFFFF"/>
        </w:rPr>
      </w:pPr>
      <w:r>
        <w:rPr>
          <w:rFonts w:hint="eastAsia" w:ascii="宋体" w:hAnsi="宋体" w:eastAsia="宋体"/>
          <w:color w:val="333333"/>
          <w:sz w:val="24"/>
          <w:szCs w:val="24"/>
          <w:shd w:val="clear" w:color="auto" w:fill="FFFFFF"/>
        </w:rPr>
        <w:t>各学院（部）：</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shd w:val="clear" w:color="auto" w:fill="FFFFFF"/>
        </w:rPr>
        <w:t>全国大学生节能减排社会实践与科技竞赛由教育部高等学校能源动力类专业教学指导委员会指导，全国大学生节能减排社会实践与科技竞赛委员会主办。该竞赛起点高、规模大、精品多，覆盖面广，是一项具有导向性、示范性和群众性的全国大学生竞赛。</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shd w:val="clear" w:color="auto" w:fill="FFFFFF"/>
        </w:rPr>
        <w:t>为积极响应国家</w:t>
      </w:r>
      <w:r>
        <w:rPr>
          <w:rFonts w:ascii="宋体" w:hAnsi="宋体" w:eastAsia="宋体" w:cs="Tahoma"/>
          <w:color w:val="000000"/>
          <w:kern w:val="0"/>
          <w:sz w:val="24"/>
          <w:szCs w:val="24"/>
          <w:shd w:val="clear" w:color="auto" w:fill="FFFFFF"/>
        </w:rPr>
        <w:t>“</w:t>
      </w:r>
      <w:r>
        <w:rPr>
          <w:rFonts w:hint="eastAsia" w:ascii="宋体" w:hAnsi="宋体" w:eastAsia="宋体" w:cs="Tahoma"/>
          <w:color w:val="000000"/>
          <w:kern w:val="0"/>
          <w:sz w:val="24"/>
          <w:szCs w:val="24"/>
          <w:shd w:val="clear" w:color="auto" w:fill="FFFFFF"/>
        </w:rPr>
        <w:t>双碳</w:t>
      </w:r>
      <w:r>
        <w:rPr>
          <w:rFonts w:ascii="宋体" w:hAnsi="宋体" w:eastAsia="宋体" w:cs="Tahoma"/>
          <w:color w:val="000000"/>
          <w:kern w:val="0"/>
          <w:sz w:val="24"/>
          <w:szCs w:val="24"/>
          <w:shd w:val="clear" w:color="auto" w:fill="FFFFFF"/>
        </w:rPr>
        <w:t>”</w:t>
      </w:r>
      <w:r>
        <w:rPr>
          <w:rFonts w:hint="eastAsia" w:ascii="宋体" w:hAnsi="宋体" w:eastAsia="宋体" w:cs="Tahoma"/>
          <w:color w:val="000000"/>
          <w:kern w:val="0"/>
          <w:sz w:val="24"/>
          <w:szCs w:val="24"/>
          <w:shd w:val="clear" w:color="auto" w:fill="FFFFFF"/>
        </w:rPr>
        <w:t>战略，提升学校师生的节能环保意识，营造崇尚节约、绿色低碳的社会风尚，通过科技创新、社会实践等节能减排活动，引导广大学生投身能源环保领域，现决定征集第十六届全国大学生节能减排社会实践与科技竞赛作品。具体通知如下：</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firstLineChars="200"/>
        <w:jc w:val="both"/>
        <w:rPr>
          <w:rFonts w:ascii="宋体" w:hAnsi="宋体" w:eastAsia="宋体" w:cs="Tahoma"/>
          <w:color w:val="666666"/>
          <w:kern w:val="0"/>
          <w:sz w:val="24"/>
          <w:szCs w:val="24"/>
        </w:rPr>
      </w:pPr>
      <w:r>
        <w:rPr>
          <w:rFonts w:hint="eastAsia" w:ascii="宋体" w:hAnsi="宋体" w:eastAsia="宋体" w:cs="Tahoma"/>
          <w:b/>
          <w:bCs/>
          <w:color w:val="000000"/>
          <w:kern w:val="0"/>
          <w:sz w:val="24"/>
          <w:szCs w:val="24"/>
        </w:rPr>
        <w:t>一、竞赛主题及内容</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大赛主题为“节能减排，绿色能源”。各参赛队紧扣竞赛主题，作品包括实物制作（含模型）、软件、设计和社会实践调研报告等，体现新思想、新原理、新方法以及新技术。</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firstLineChars="200"/>
        <w:jc w:val="both"/>
        <w:rPr>
          <w:rFonts w:ascii="宋体" w:hAnsi="宋体" w:eastAsia="宋体" w:cs="Tahoma"/>
          <w:color w:val="666666"/>
          <w:kern w:val="0"/>
          <w:sz w:val="24"/>
          <w:szCs w:val="24"/>
        </w:rPr>
      </w:pPr>
      <w:r>
        <w:rPr>
          <w:rFonts w:hint="eastAsia" w:ascii="宋体" w:hAnsi="宋体" w:eastAsia="宋体" w:cs="Tahoma"/>
          <w:b/>
          <w:bCs/>
          <w:color w:val="000000"/>
          <w:kern w:val="0"/>
          <w:sz w:val="24"/>
          <w:szCs w:val="24"/>
        </w:rPr>
        <w:t>二、竞赛规则</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ascii="宋体" w:hAnsi="宋体" w:eastAsia="宋体" w:cs="Tahoma"/>
          <w:color w:val="000000"/>
          <w:kern w:val="0"/>
          <w:sz w:val="24"/>
          <w:szCs w:val="24"/>
        </w:rPr>
        <w:t>1</w:t>
      </w:r>
      <w:r>
        <w:rPr>
          <w:rFonts w:hint="eastAsia" w:ascii="宋体" w:hAnsi="宋体" w:eastAsia="宋体" w:cs="Tahoma"/>
          <w:color w:val="000000"/>
          <w:kern w:val="0"/>
          <w:sz w:val="24"/>
          <w:szCs w:val="24"/>
          <w:lang w:val="en-US" w:eastAsia="zh-CN"/>
        </w:rPr>
        <w:t>.</w:t>
      </w:r>
      <w:r>
        <w:rPr>
          <w:rFonts w:hint="eastAsia" w:ascii="宋体" w:hAnsi="宋体" w:eastAsia="宋体" w:cs="Tahoma"/>
          <w:color w:val="000000"/>
          <w:kern w:val="0"/>
          <w:sz w:val="24"/>
          <w:szCs w:val="24"/>
        </w:rPr>
        <w:t>参赛对象</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我校全日制在读本科生、研究生均可报名，专业不限。参赛者必须以小组形式参赛（本届参赛队伍比赛将分研究生组和本科生组进行，所组队伍中只要有研究生参加将分类为研究生组），每组不超过</w:t>
      </w:r>
      <w:r>
        <w:rPr>
          <w:rFonts w:ascii="宋体" w:hAnsi="宋体" w:eastAsia="宋体" w:cs="Tahoma"/>
          <w:color w:val="000000"/>
          <w:kern w:val="0"/>
          <w:sz w:val="24"/>
          <w:szCs w:val="24"/>
        </w:rPr>
        <w:t>7</w:t>
      </w:r>
      <w:r>
        <w:rPr>
          <w:rFonts w:hint="eastAsia" w:ascii="宋体" w:hAnsi="宋体" w:eastAsia="宋体" w:cs="Tahoma"/>
          <w:color w:val="000000"/>
          <w:kern w:val="0"/>
          <w:sz w:val="24"/>
          <w:szCs w:val="24"/>
        </w:rPr>
        <w:t>人，可聘请指导教师</w:t>
      </w:r>
      <w:r>
        <w:rPr>
          <w:rFonts w:ascii="宋体" w:hAnsi="宋体" w:eastAsia="宋体" w:cs="Tahoma"/>
          <w:color w:val="000000"/>
          <w:kern w:val="0"/>
          <w:sz w:val="24"/>
          <w:szCs w:val="24"/>
        </w:rPr>
        <w:t>1-2</w:t>
      </w:r>
      <w:r>
        <w:rPr>
          <w:rFonts w:hint="eastAsia" w:ascii="宋体" w:hAnsi="宋体" w:eastAsia="宋体" w:cs="Tahoma"/>
          <w:color w:val="000000"/>
          <w:kern w:val="0"/>
          <w:sz w:val="24"/>
          <w:szCs w:val="24"/>
        </w:rPr>
        <w:t>名。</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ascii="宋体" w:hAnsi="宋体" w:eastAsia="宋体" w:cs="Tahoma"/>
          <w:color w:val="000000"/>
          <w:kern w:val="0"/>
          <w:sz w:val="24"/>
          <w:szCs w:val="24"/>
        </w:rPr>
        <w:t>2.</w:t>
      </w:r>
      <w:r>
        <w:rPr>
          <w:rFonts w:hint="eastAsia" w:ascii="宋体" w:hAnsi="宋体" w:eastAsia="宋体" w:cs="Tahoma"/>
          <w:color w:val="000000"/>
          <w:kern w:val="0"/>
          <w:sz w:val="24"/>
          <w:szCs w:val="24"/>
        </w:rPr>
        <w:t>作品申报</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参赛作品必须是比赛当年完成的作品。参赛学生必须在规定时间内完成设计，并按要求准时上交参赛作品，未按时上交者视为自动放弃比赛。</w:t>
      </w:r>
    </w:p>
    <w:p>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60" w:lineRule="auto"/>
        <w:ind w:firstLine="482" w:firstLineChars="200"/>
        <w:jc w:val="both"/>
        <w:textAlignment w:val="baseline"/>
        <w:rPr>
          <w:color w:val="333333"/>
        </w:rPr>
      </w:pPr>
      <w:r>
        <w:rPr>
          <w:rFonts w:hint="eastAsia" w:cs="Tahoma"/>
          <w:b/>
          <w:bCs/>
          <w:color w:val="000000"/>
        </w:rPr>
        <w:t xml:space="preserve"> 三、</w:t>
      </w:r>
      <w:r>
        <w:rPr>
          <w:rStyle w:val="5"/>
          <w:rFonts w:hint="eastAsia"/>
          <w:color w:val="333333"/>
        </w:rPr>
        <w:t>报名时间及作品提交方式</w:t>
      </w:r>
    </w:p>
    <w:p>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color w:val="333333"/>
        </w:rPr>
      </w:pPr>
      <w:r>
        <w:rPr>
          <w:rFonts w:hint="eastAsia"/>
          <w:color w:val="333333"/>
        </w:rPr>
        <w:t xml:space="preserve">1. </w:t>
      </w:r>
      <w:r>
        <w:rPr>
          <w:rFonts w:hint="eastAsia"/>
          <w:color w:val="333333"/>
          <w:shd w:val="clear" w:color="auto" w:fill="FFFFFF"/>
        </w:rPr>
        <w:t>大赛报名。</w:t>
      </w:r>
      <w:r>
        <w:rPr>
          <w:rFonts w:hint="eastAsia"/>
          <w:color w:val="333333"/>
        </w:rPr>
        <w:t>请各学院（部）于2023年</w:t>
      </w:r>
      <w:r>
        <w:rPr>
          <w:color w:val="333333"/>
        </w:rPr>
        <w:t>5</w:t>
      </w:r>
      <w:r>
        <w:rPr>
          <w:rFonts w:hint="eastAsia"/>
          <w:color w:val="333333"/>
        </w:rPr>
        <w:t>月</w:t>
      </w:r>
      <w:r>
        <w:rPr>
          <w:color w:val="333333"/>
        </w:rPr>
        <w:t>12</w:t>
      </w:r>
      <w:r>
        <w:rPr>
          <w:rFonts w:hint="eastAsia"/>
          <w:color w:val="333333"/>
        </w:rPr>
        <w:t>日将报名统计表（附件1）提交至教务处应用办，不接收个人单独报名；</w:t>
      </w:r>
      <w:r>
        <w:rPr>
          <w:rFonts w:hint="eastAsia"/>
          <w:color w:val="333333"/>
          <w:shd w:val="clear" w:color="auto" w:fill="FFFFFF"/>
        </w:rPr>
        <w:t>作品汇总表纸质版于</w:t>
      </w:r>
      <w:r>
        <w:rPr>
          <w:rFonts w:hint="eastAsia"/>
          <w:color w:val="333333"/>
          <w:shd w:val="clear" w:color="auto" w:fill="FFFFFF"/>
          <w:lang w:val="en-US" w:eastAsia="zh-CN"/>
        </w:rPr>
        <w:t>5</w:t>
      </w:r>
      <w:r>
        <w:rPr>
          <w:rFonts w:hint="eastAsia"/>
          <w:color w:val="333333"/>
          <w:shd w:val="clear" w:color="auto" w:fill="FFFFFF"/>
        </w:rPr>
        <w:t>月</w:t>
      </w:r>
      <w:r>
        <w:rPr>
          <w:rFonts w:hint="eastAsia"/>
          <w:color w:val="333333"/>
          <w:shd w:val="clear" w:color="auto" w:fill="FFFFFF"/>
          <w:lang w:val="en-US" w:eastAsia="zh-CN"/>
        </w:rPr>
        <w:t>12</w:t>
      </w:r>
      <w:bookmarkStart w:id="0" w:name="_GoBack"/>
      <w:bookmarkEnd w:id="0"/>
      <w:r>
        <w:rPr>
          <w:rFonts w:hint="eastAsia"/>
          <w:color w:val="333333"/>
          <w:shd w:val="clear" w:color="auto" w:fill="FFFFFF"/>
        </w:rPr>
        <w:t>日下班前提交教务处应用办，电子版发送至yingyongban@mailbox.gxnu.edu.cn，过期不候。</w:t>
      </w:r>
    </w:p>
    <w:p>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color w:val="333333"/>
          <w:shd w:val="clear" w:color="auto" w:fill="FFFFFF"/>
        </w:rPr>
      </w:pPr>
      <w:r>
        <w:rPr>
          <w:rFonts w:hint="eastAsia"/>
          <w:color w:val="333333"/>
        </w:rPr>
        <w:t>2</w:t>
      </w:r>
      <w:r>
        <w:rPr>
          <w:color w:val="333333"/>
        </w:rPr>
        <w:t>.</w:t>
      </w:r>
      <w:r>
        <w:rPr>
          <w:rFonts w:hint="eastAsia"/>
          <w:color w:val="333333"/>
          <w:shd w:val="clear" w:color="auto" w:fill="FFFFFF"/>
        </w:rPr>
        <w:t xml:space="preserve"> 参赛名额及要求。</w:t>
      </w:r>
      <w:r>
        <w:rPr>
          <w:rFonts w:hint="eastAsia"/>
          <w:color w:val="333333"/>
        </w:rPr>
        <w:t>各学院（部）</w:t>
      </w:r>
      <w:r>
        <w:rPr>
          <w:rFonts w:hint="eastAsia"/>
          <w:color w:val="333333"/>
          <w:shd w:val="clear" w:color="auto" w:fill="FFFFFF"/>
        </w:rPr>
        <w:t>报送作品总数不多于</w:t>
      </w:r>
      <w:r>
        <w:rPr>
          <w:color w:val="333333"/>
          <w:shd w:val="clear" w:color="auto" w:fill="FFFFFF"/>
        </w:rPr>
        <w:t>4</w:t>
      </w:r>
      <w:r>
        <w:rPr>
          <w:rFonts w:hint="eastAsia"/>
          <w:color w:val="333333"/>
          <w:shd w:val="clear" w:color="auto" w:fill="FFFFFF"/>
        </w:rPr>
        <w:t>件，科技类、社会实践类不多于3件。</w:t>
      </w:r>
    </w:p>
    <w:p>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color w:val="333333"/>
          <w:shd w:val="clear" w:color="auto" w:fill="FFFFFF"/>
        </w:rPr>
      </w:pPr>
      <w:r>
        <w:rPr>
          <w:rFonts w:hint="eastAsia"/>
          <w:color w:val="333333"/>
          <w:shd w:val="clear" w:color="auto" w:fill="FFFFFF"/>
        </w:rPr>
        <w:t>3</w:t>
      </w:r>
      <w:r>
        <w:rPr>
          <w:color w:val="333333"/>
          <w:shd w:val="clear" w:color="auto" w:fill="FFFFFF"/>
        </w:rPr>
        <w:t>.</w:t>
      </w:r>
      <w:r>
        <w:rPr>
          <w:rFonts w:hint="eastAsia"/>
          <w:color w:val="333333"/>
          <w:shd w:val="clear" w:color="auto" w:fill="FFFFFF"/>
        </w:rPr>
        <w:t>作品提交。请通过学校学科竞赛管理平台进行报名和上传参赛作品（网址：</w:t>
      </w:r>
      <w:r>
        <w:fldChar w:fldCharType="begin"/>
      </w:r>
      <w:r>
        <w:instrText xml:space="preserve"> HYPERLINK "http://www.racelink.cn/" </w:instrText>
      </w:r>
      <w:r>
        <w:fldChar w:fldCharType="separate"/>
      </w:r>
      <w:r>
        <w:rPr>
          <w:rStyle w:val="6"/>
          <w:rFonts w:hint="eastAsia"/>
          <w:shd w:val="clear" w:color="auto" w:fill="FFFFFF"/>
        </w:rPr>
        <w:t>http://www.racelink.cn/</w:t>
      </w:r>
      <w:r>
        <w:rPr>
          <w:rStyle w:val="6"/>
          <w:rFonts w:hint="eastAsia"/>
          <w:shd w:val="clear" w:color="auto" w:fill="FFFFFF"/>
        </w:rPr>
        <w:fldChar w:fldCharType="end"/>
      </w:r>
      <w:r>
        <w:rPr>
          <w:rFonts w:hint="eastAsia"/>
          <w:color w:val="333333"/>
          <w:shd w:val="clear" w:color="auto" w:fill="FFFFFF"/>
        </w:rPr>
        <w:t>）。</w:t>
      </w:r>
    </w:p>
    <w:p>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color w:val="333333"/>
        </w:rPr>
      </w:pPr>
      <w:r>
        <w:rPr>
          <w:color w:val="333333"/>
        </w:rPr>
        <w:t>4.</w:t>
      </w:r>
      <w:r>
        <w:rPr>
          <w:rFonts w:hint="eastAsia"/>
          <w:color w:val="333333"/>
        </w:rPr>
        <w:t>评审推荐。聘请专家对各学院推荐的作品进行评审，择优推荐。</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firstLineChars="200"/>
        <w:jc w:val="both"/>
        <w:rPr>
          <w:rFonts w:hint="eastAsia" w:ascii="宋体" w:hAnsi="宋体" w:eastAsia="宋体" w:cs="Tahoma"/>
          <w:color w:val="000000"/>
          <w:kern w:val="0"/>
          <w:sz w:val="24"/>
          <w:szCs w:val="24"/>
        </w:rPr>
      </w:pPr>
      <w:r>
        <w:rPr>
          <w:rFonts w:hint="eastAsia" w:ascii="宋体" w:hAnsi="宋体" w:eastAsia="宋体" w:cs="Tahoma"/>
          <w:b/>
          <w:bCs/>
          <w:color w:val="000000"/>
          <w:kern w:val="0"/>
          <w:sz w:val="24"/>
          <w:szCs w:val="24"/>
        </w:rPr>
        <w:t>四、</w:t>
      </w:r>
      <w:r>
        <w:rPr>
          <w:rFonts w:hint="eastAsia" w:ascii="宋体" w:hAnsi="宋体" w:eastAsia="宋体" w:cs="Tahoma"/>
          <w:color w:val="000000"/>
          <w:kern w:val="0"/>
          <w:sz w:val="24"/>
          <w:szCs w:val="24"/>
        </w:rPr>
        <w:t>关于全国大学生节能减排社会实践与科技竞赛的具体信息，可参看竞赛网页：</w:t>
      </w:r>
      <w:r>
        <w:fldChar w:fldCharType="begin"/>
      </w:r>
      <w:r>
        <w:instrText xml:space="preserve"> HYPERLINK "http://www.jienengjianpai.org/" </w:instrText>
      </w:r>
      <w:r>
        <w:fldChar w:fldCharType="separate"/>
      </w:r>
      <w:r>
        <w:rPr>
          <w:rStyle w:val="6"/>
          <w:rFonts w:ascii="宋体" w:hAnsi="宋体" w:eastAsia="宋体" w:cs="Tahoma"/>
          <w:kern w:val="0"/>
          <w:sz w:val="24"/>
          <w:szCs w:val="24"/>
        </w:rPr>
        <w:t>http://www.jienengjianpai.org/</w:t>
      </w:r>
      <w:r>
        <w:rPr>
          <w:rStyle w:val="6"/>
          <w:rFonts w:ascii="宋体" w:hAnsi="宋体" w:eastAsia="宋体" w:cs="Tahoma"/>
          <w:kern w:val="0"/>
          <w:sz w:val="24"/>
          <w:szCs w:val="24"/>
        </w:rPr>
        <w:fldChar w:fldCharType="end"/>
      </w:r>
      <w:r>
        <w:rPr>
          <w:rFonts w:hint="eastAsia" w:ascii="宋体" w:hAnsi="宋体" w:eastAsia="宋体" w:cs="Tahoma"/>
          <w:color w:val="000000"/>
          <w:kern w:val="0"/>
          <w:sz w:val="24"/>
          <w:szCs w:val="24"/>
        </w:rPr>
        <w:t>。</w:t>
      </w:r>
      <w:r>
        <w:rPr>
          <w:rFonts w:hint="eastAsia" w:ascii="宋体" w:hAnsi="宋体" w:eastAsia="宋体" w:cs="Tahoma"/>
          <w:b/>
          <w:color w:val="000000"/>
          <w:kern w:val="0"/>
          <w:sz w:val="24"/>
          <w:szCs w:val="24"/>
        </w:rPr>
        <w:t>本次竞赛不收取任何费用。</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000000"/>
          <w:kern w:val="0"/>
          <w:sz w:val="24"/>
          <w:szCs w:val="24"/>
        </w:rPr>
      </w:pPr>
      <w:r>
        <w:rPr>
          <w:rFonts w:hint="eastAsia" w:ascii="宋体" w:hAnsi="宋体" w:eastAsia="宋体" w:cs="Tahoma"/>
          <w:color w:val="000000"/>
          <w:kern w:val="0"/>
          <w:sz w:val="24"/>
          <w:szCs w:val="24"/>
        </w:rPr>
        <w:t>其他事宜，请联系教务处应用办景老师，联系电话0</w:t>
      </w:r>
      <w:r>
        <w:rPr>
          <w:rFonts w:ascii="宋体" w:hAnsi="宋体" w:eastAsia="宋体" w:cs="Tahoma"/>
          <w:color w:val="000000"/>
          <w:kern w:val="0"/>
          <w:sz w:val="24"/>
          <w:szCs w:val="24"/>
        </w:rPr>
        <w:t>773-3698179.</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666666"/>
          <w:kern w:val="0"/>
          <w:sz w:val="24"/>
          <w:szCs w:val="24"/>
        </w:rPr>
        <w:t xml:space="preserve"> </w:t>
      </w:r>
      <w:r>
        <w:rPr>
          <w:rFonts w:ascii="宋体" w:hAnsi="宋体" w:eastAsia="宋体" w:cs="Tahoma"/>
          <w:color w:val="666666"/>
          <w:kern w:val="0"/>
          <w:sz w:val="24"/>
          <w:szCs w:val="24"/>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附件</w:t>
      </w:r>
      <w:r>
        <w:rPr>
          <w:rFonts w:hint="eastAsia" w:ascii="宋体" w:hAnsi="宋体" w:eastAsia="宋体" w:cs="Tahoma"/>
          <w:color w:val="000000"/>
          <w:kern w:val="0"/>
          <w:sz w:val="24"/>
          <w:szCs w:val="24"/>
          <w:lang w:eastAsia="zh-CN"/>
        </w:rPr>
        <w:t>：</w:t>
      </w:r>
      <w:r>
        <w:rPr>
          <w:rFonts w:hint="eastAsia" w:ascii="宋体" w:hAnsi="宋体" w:eastAsia="宋体" w:cs="Tahoma"/>
          <w:color w:val="000000"/>
          <w:kern w:val="0"/>
          <w:sz w:val="24"/>
          <w:szCs w:val="24"/>
        </w:rPr>
        <w:t>1</w:t>
      </w:r>
      <w:r>
        <w:rPr>
          <w:rFonts w:ascii="宋体" w:hAnsi="宋体" w:eastAsia="宋体" w:cs="Tahoma"/>
          <w:color w:val="000000"/>
          <w:kern w:val="0"/>
          <w:sz w:val="24"/>
          <w:szCs w:val="24"/>
        </w:rPr>
        <w:t>.</w:t>
      </w:r>
      <w:r>
        <w:rPr>
          <w:rFonts w:hint="eastAsia" w:ascii="宋体" w:hAnsi="宋体" w:eastAsia="宋体" w:cs="Tahoma"/>
          <w:color w:val="000000"/>
          <w:kern w:val="0"/>
          <w:sz w:val="24"/>
          <w:szCs w:val="24"/>
        </w:rPr>
        <w:t>节能减排社会实践与科技竞赛作品汇总表</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  </w:t>
      </w:r>
      <w:r>
        <w:rPr>
          <w:rFonts w:ascii="宋体" w:hAnsi="宋体" w:eastAsia="宋体" w:cs="Tahoma"/>
          <w:color w:val="000000"/>
          <w:kern w:val="0"/>
          <w:sz w:val="24"/>
          <w:szCs w:val="24"/>
        </w:rPr>
        <w:t xml:space="preserve">  2.</w:t>
      </w:r>
      <w:r>
        <w:fldChar w:fldCharType="begin"/>
      </w:r>
      <w:r>
        <w:instrText xml:space="preserve"> HYPERLINK "http://www.cxcy.ecnu.edu.cn/_upload/article/files/20/1f/333156a64c5b89b46bc3feecfa1d/15c1e81f-cdad-4e0e-8e88-05777adadc8e.zip" </w:instrText>
      </w:r>
      <w:r>
        <w:fldChar w:fldCharType="separate"/>
      </w:r>
      <w:r>
        <w:rPr>
          <w:rFonts w:hint="eastAsia" w:ascii="宋体" w:hAnsi="宋体" w:eastAsia="宋体" w:cs="Tahoma"/>
          <w:color w:val="000000"/>
          <w:kern w:val="0"/>
          <w:sz w:val="24"/>
          <w:szCs w:val="24"/>
        </w:rPr>
        <w:t>科技类申报书及报告格式</w:t>
      </w:r>
      <w:r>
        <w:rPr>
          <w:rFonts w:hint="eastAsia" w:ascii="宋体" w:hAnsi="宋体" w:eastAsia="宋体" w:cs="Tahoma"/>
          <w:color w:val="000000"/>
          <w:kern w:val="0"/>
          <w:sz w:val="24"/>
          <w:szCs w:val="24"/>
        </w:rPr>
        <w:fldChar w:fldCharType="end"/>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both"/>
        <w:rPr>
          <w:rFonts w:ascii="宋体" w:hAnsi="宋体" w:eastAsia="宋体" w:cs="Tahoma"/>
          <w:color w:val="666666"/>
          <w:kern w:val="0"/>
          <w:sz w:val="24"/>
          <w:szCs w:val="24"/>
        </w:rPr>
      </w:pPr>
      <w:r>
        <w:rPr>
          <w:rFonts w:hint="eastAsia" w:ascii="宋体" w:hAnsi="宋体" w:eastAsia="宋体" w:cs="Tahoma"/>
          <w:color w:val="000000"/>
          <w:kern w:val="0"/>
          <w:sz w:val="24"/>
          <w:szCs w:val="24"/>
        </w:rPr>
        <w:t>  </w:t>
      </w:r>
      <w:r>
        <w:rPr>
          <w:rFonts w:ascii="宋体" w:hAnsi="宋体" w:eastAsia="宋体" w:cs="Tahoma"/>
          <w:color w:val="000000"/>
          <w:kern w:val="0"/>
          <w:sz w:val="24"/>
          <w:szCs w:val="24"/>
        </w:rPr>
        <w:t xml:space="preserve">  </w:t>
      </w:r>
      <w:r>
        <w:fldChar w:fldCharType="begin"/>
      </w:r>
      <w:r>
        <w:instrText xml:space="preserve"> HYPERLINK "http://www.cxcy.ecnu.edu.cn/_upload/article/files/20/1f/333156a64c5b89b46bc3feecfa1d/6a0063f0-e9cf-4514-bcd2-a9f074d15595.zip" </w:instrText>
      </w:r>
      <w:r>
        <w:fldChar w:fldCharType="separate"/>
      </w:r>
      <w:r>
        <w:rPr>
          <w:rFonts w:ascii="宋体" w:hAnsi="宋体" w:eastAsia="宋体" w:cs="Tahoma"/>
          <w:color w:val="000000"/>
          <w:kern w:val="0"/>
          <w:sz w:val="24"/>
          <w:szCs w:val="24"/>
        </w:rPr>
        <w:t>3.</w:t>
      </w:r>
      <w:r>
        <w:rPr>
          <w:rFonts w:hint="eastAsia" w:ascii="宋体" w:hAnsi="宋体" w:eastAsia="宋体" w:cs="Tahoma"/>
          <w:color w:val="000000"/>
          <w:kern w:val="0"/>
          <w:sz w:val="24"/>
          <w:szCs w:val="24"/>
        </w:rPr>
        <w:t>社会实践类申报书及报告格式.</w:t>
      </w:r>
      <w:r>
        <w:rPr>
          <w:rFonts w:hint="eastAsia" w:ascii="宋体" w:hAnsi="宋体" w:eastAsia="宋体" w:cs="Tahoma"/>
          <w:color w:val="000000"/>
          <w:kern w:val="0"/>
          <w:sz w:val="24"/>
          <w:szCs w:val="24"/>
        </w:rPr>
        <w:fldChar w:fldCharType="end"/>
      </w:r>
      <w:r>
        <w:rPr>
          <w:rFonts w:ascii="宋体" w:hAnsi="宋体" w:eastAsia="宋体" w:cs="Tahoma"/>
          <w:color w:val="666666"/>
          <w:kern w:val="0"/>
          <w:sz w:val="24"/>
          <w:szCs w:val="24"/>
        </w:rPr>
        <w:t xml:space="preserve"> </w:t>
      </w:r>
    </w:p>
    <w:p>
      <w:pPr>
        <w:widowControl/>
        <w:shd w:val="clear" w:color="auto" w:fill="FFFFFF"/>
        <w:spacing w:line="360" w:lineRule="auto"/>
        <w:rPr>
          <w:rFonts w:ascii="宋体" w:hAnsi="宋体" w:eastAsia="宋体" w:cs="Tahoma"/>
          <w:color w:val="666666"/>
          <w:kern w:val="0"/>
          <w:sz w:val="24"/>
          <w:szCs w:val="24"/>
        </w:rPr>
      </w:pPr>
      <w:r>
        <w:rPr>
          <w:rFonts w:hint="eastAsia" w:ascii="宋体" w:hAnsi="宋体" w:eastAsia="宋体" w:cs="Tahoma"/>
          <w:color w:val="000000"/>
          <w:kern w:val="0"/>
          <w:sz w:val="24"/>
          <w:szCs w:val="24"/>
        </w:rPr>
        <w:t>  </w:t>
      </w:r>
    </w:p>
    <w:p>
      <w:pPr>
        <w:widowControl/>
        <w:shd w:val="clear" w:color="auto" w:fill="FFFFFF"/>
        <w:spacing w:line="360" w:lineRule="auto"/>
        <w:jc w:val="right"/>
        <w:rPr>
          <w:rFonts w:hint="eastAsia" w:ascii="宋体" w:hAnsi="宋体" w:eastAsia="宋体" w:cs="Tahoma"/>
          <w:color w:val="000000"/>
          <w:kern w:val="0"/>
          <w:sz w:val="24"/>
          <w:szCs w:val="24"/>
          <w:lang w:val="en-US" w:eastAsia="zh-CN"/>
        </w:rPr>
      </w:pPr>
    </w:p>
    <w:p>
      <w:pPr>
        <w:widowControl/>
        <w:shd w:val="clear" w:color="auto" w:fill="FFFFFF"/>
        <w:spacing w:line="360" w:lineRule="auto"/>
        <w:jc w:val="right"/>
        <w:rPr>
          <w:rFonts w:hint="eastAsia" w:ascii="宋体" w:hAnsi="宋体" w:eastAsia="宋体" w:cs="Tahoma"/>
          <w:color w:val="000000"/>
          <w:kern w:val="0"/>
          <w:sz w:val="24"/>
          <w:szCs w:val="24"/>
          <w:lang w:val="en-US" w:eastAsia="zh-CN"/>
        </w:rPr>
      </w:pPr>
    </w:p>
    <w:p>
      <w:pPr>
        <w:widowControl/>
        <w:shd w:val="clear" w:color="auto" w:fill="FFFFFF"/>
        <w:spacing w:line="360" w:lineRule="auto"/>
        <w:jc w:val="right"/>
        <w:rPr>
          <w:rFonts w:hint="eastAsia" w:ascii="宋体" w:hAnsi="宋体" w:eastAsia="宋体" w:cs="Tahoma"/>
          <w:color w:val="000000"/>
          <w:kern w:val="0"/>
          <w:sz w:val="24"/>
          <w:szCs w:val="24"/>
          <w:lang w:val="en-US" w:eastAsia="zh-CN"/>
        </w:rPr>
      </w:pPr>
    </w:p>
    <w:p>
      <w:pPr>
        <w:widowControl/>
        <w:shd w:val="clear" w:color="auto" w:fill="FFFFFF"/>
        <w:spacing w:line="360" w:lineRule="auto"/>
        <w:jc w:val="right"/>
        <w:rPr>
          <w:rFonts w:hint="eastAsia" w:ascii="宋体" w:hAnsi="宋体" w:eastAsia="宋体" w:cs="Tahoma"/>
          <w:color w:val="000000"/>
          <w:kern w:val="0"/>
          <w:sz w:val="24"/>
          <w:szCs w:val="24"/>
          <w:lang w:val="en-US" w:eastAsia="zh-CN"/>
        </w:rPr>
      </w:pPr>
    </w:p>
    <w:p>
      <w:pPr>
        <w:widowControl/>
        <w:shd w:val="clear" w:color="auto" w:fill="FFFFFF"/>
        <w:spacing w:line="360" w:lineRule="auto"/>
        <w:jc w:val="right"/>
        <w:rPr>
          <w:rFonts w:ascii="宋体" w:hAnsi="宋体" w:eastAsia="宋体" w:cs="Tahoma"/>
          <w:color w:val="666666"/>
          <w:kern w:val="0"/>
          <w:sz w:val="24"/>
          <w:szCs w:val="24"/>
        </w:rPr>
      </w:pPr>
      <w:r>
        <w:rPr>
          <w:rFonts w:hint="eastAsia" w:ascii="宋体" w:hAnsi="宋体" w:eastAsia="宋体" w:cs="Tahoma"/>
          <w:color w:val="000000"/>
          <w:kern w:val="0"/>
          <w:sz w:val="24"/>
          <w:szCs w:val="24"/>
          <w:lang w:val="en-US" w:eastAsia="zh-CN"/>
        </w:rPr>
        <w:t>广西师范大学</w:t>
      </w:r>
      <w:r>
        <w:rPr>
          <w:rFonts w:hint="eastAsia" w:ascii="宋体" w:hAnsi="宋体" w:eastAsia="宋体" w:cs="Tahoma"/>
          <w:color w:val="000000"/>
          <w:kern w:val="0"/>
          <w:sz w:val="24"/>
          <w:szCs w:val="24"/>
        </w:rPr>
        <w:t>教务处</w:t>
      </w:r>
    </w:p>
    <w:p>
      <w:pPr>
        <w:widowControl/>
        <w:shd w:val="clear" w:color="auto" w:fill="FFFFFF"/>
        <w:spacing w:line="360" w:lineRule="auto"/>
        <w:jc w:val="right"/>
        <w:rPr>
          <w:rFonts w:ascii="宋体" w:hAnsi="宋体" w:eastAsia="宋体" w:cs="Tahoma"/>
          <w:color w:val="666666"/>
          <w:kern w:val="0"/>
          <w:sz w:val="24"/>
          <w:szCs w:val="24"/>
        </w:rPr>
      </w:pPr>
      <w:r>
        <w:rPr>
          <w:rFonts w:ascii="宋体" w:hAnsi="宋体" w:eastAsia="宋体" w:cs="Tahoma"/>
          <w:color w:val="000000"/>
          <w:kern w:val="0"/>
          <w:sz w:val="24"/>
          <w:szCs w:val="24"/>
        </w:rPr>
        <w:t>2023</w:t>
      </w:r>
      <w:r>
        <w:rPr>
          <w:rFonts w:hint="eastAsia" w:ascii="宋体" w:hAnsi="宋体" w:eastAsia="宋体" w:cs="Tahoma"/>
          <w:color w:val="000000"/>
          <w:kern w:val="0"/>
          <w:sz w:val="24"/>
          <w:szCs w:val="24"/>
        </w:rPr>
        <w:t>年</w:t>
      </w:r>
      <w:r>
        <w:rPr>
          <w:rFonts w:ascii="宋体" w:hAnsi="宋体" w:eastAsia="宋体" w:cs="Tahoma"/>
          <w:color w:val="000000"/>
          <w:kern w:val="0"/>
          <w:sz w:val="24"/>
          <w:szCs w:val="24"/>
        </w:rPr>
        <w:t>5</w:t>
      </w:r>
      <w:r>
        <w:rPr>
          <w:rFonts w:hint="eastAsia" w:ascii="宋体" w:hAnsi="宋体" w:eastAsia="宋体" w:cs="Tahoma"/>
          <w:color w:val="000000"/>
          <w:kern w:val="0"/>
          <w:sz w:val="24"/>
          <w:szCs w:val="24"/>
        </w:rPr>
        <w:t>月</w:t>
      </w:r>
      <w:r>
        <w:rPr>
          <w:rFonts w:ascii="宋体" w:hAnsi="宋体" w:eastAsia="宋体" w:cs="Tahoma"/>
          <w:color w:val="000000"/>
          <w:kern w:val="0"/>
          <w:sz w:val="24"/>
          <w:szCs w:val="24"/>
        </w:rPr>
        <w:t>6</w:t>
      </w:r>
      <w:r>
        <w:rPr>
          <w:rFonts w:hint="eastAsia" w:ascii="宋体" w:hAnsi="宋体" w:eastAsia="宋体" w:cs="Tahoma"/>
          <w:color w:val="000000"/>
          <w:kern w:val="0"/>
          <w:sz w:val="24"/>
          <w:szCs w:val="24"/>
        </w:rPr>
        <w:t>日</w:t>
      </w:r>
    </w:p>
    <w:p>
      <w:pPr>
        <w:spacing w:line="360" w:lineRule="auto"/>
        <w:jc w:val="right"/>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xN2M0M2Y1NjMwN2M4YWVmOWY1MWI0OWVlNjIzOTcifQ=="/>
  </w:docVars>
  <w:rsids>
    <w:rsidRoot w:val="00700FBC"/>
    <w:rsid w:val="00044197"/>
    <w:rsid w:val="00700FBC"/>
    <w:rsid w:val="00B93A1E"/>
    <w:rsid w:val="00E47F84"/>
    <w:rsid w:val="00F81334"/>
    <w:rsid w:val="00FD7A3C"/>
    <w:rsid w:val="03D27CA1"/>
    <w:rsid w:val="17C91C01"/>
    <w:rsid w:val="58E4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Strong"/>
    <w:basedOn w:val="4"/>
    <w:qFormat/>
    <w:uiPriority w:val="22"/>
    <w:rPr>
      <w:b/>
      <w:bCs/>
    </w:rPr>
  </w:style>
  <w:style w:type="character" w:styleId="6">
    <w:name w:val="Hyperlink"/>
    <w:basedOn w:val="4"/>
    <w:unhideWhenUsed/>
    <w:qFormat/>
    <w:uiPriority w:val="99"/>
    <w:rPr>
      <w:color w:val="0000FF"/>
      <w:u w:val="single"/>
    </w:rPr>
  </w:style>
  <w:style w:type="character" w:customStyle="1" w:styleId="7">
    <w:name w:val="标题 2 字符"/>
    <w:basedOn w:val="4"/>
    <w:link w:val="2"/>
    <w:qFormat/>
    <w:uiPriority w:val="9"/>
    <w:rPr>
      <w:rFonts w:ascii="宋体" w:hAnsi="宋体" w:eastAsia="宋体" w:cs="宋体"/>
      <w:b/>
      <w:bCs/>
      <w:kern w:val="0"/>
      <w:sz w:val="36"/>
      <w:szCs w:val="36"/>
    </w:rPr>
  </w:style>
  <w:style w:type="character" w:customStyle="1" w:styleId="8">
    <w:name w:val="article_title"/>
    <w:basedOn w:val="4"/>
    <w:qFormat/>
    <w:uiPriority w:val="0"/>
  </w:style>
  <w:style w:type="paragraph" w:customStyle="1" w:styleId="9">
    <w:name w:val="p_text_indent_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Unresolved Mention"/>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888</Words>
  <Characters>1004</Characters>
  <Lines>10</Lines>
  <Paragraphs>2</Paragraphs>
  <TotalTime>3</TotalTime>
  <ScaleCrop>false</ScaleCrop>
  <LinksUpToDate>false</LinksUpToDate>
  <CharactersWithSpaces>1022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2023-05-06T06:32:00Z</dcterms:created>
  <dc:creator>SAMSUNG</dc:creator>
  <cp:lastModifiedBy>HUAWEI</cp:lastModifiedBy>
  <dcterms:modified xsi:type="dcterms:W3CDTF">2023-05-06T08:35:25Z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868D551A62AC44E7957317AB402BF1B1_12</vt:lpwstr>
  </property>
</Properties>
</file>