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DA70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181BA0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363DD4C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4F7FFCA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0CC99BF9">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eastAsia="宋体" w:cs="Times New Roman"/>
          <w:sz w:val="24"/>
          <w:szCs w:val="24"/>
        </w:rPr>
      </w:pPr>
    </w:p>
    <w:p w14:paraId="700355D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7</w:t>
      </w: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号</w:t>
      </w:r>
    </w:p>
    <w:p w14:paraId="521CC9E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Cs w:val="0"/>
          <w:color w:val="auto"/>
          <w:kern w:val="2"/>
          <w:sz w:val="24"/>
          <w:szCs w:val="24"/>
          <w:lang w:val="en-US" w:bidi="ar-SA"/>
        </w:rPr>
      </w:pPr>
    </w:p>
    <w:p w14:paraId="30A4556D">
      <w:pPr>
        <w:pStyle w:val="16"/>
        <w:spacing w:line="360" w:lineRule="auto"/>
        <w:jc w:val="center"/>
        <w:rPr>
          <w:rStyle w:val="15"/>
          <w:rFonts w:asciiTheme="majorEastAsia" w:hAnsiTheme="majorEastAsia" w:eastAsiaTheme="majorEastAsia" w:cstheme="majorEastAsia"/>
          <w:color w:val="auto"/>
          <w:sz w:val="28"/>
          <w:szCs w:val="28"/>
        </w:rPr>
      </w:pPr>
      <w:r>
        <w:rPr>
          <w:rStyle w:val="15"/>
          <w:rFonts w:hint="eastAsia" w:asciiTheme="majorEastAsia" w:hAnsiTheme="majorEastAsia" w:eastAsiaTheme="majorEastAsia" w:cstheme="majorEastAsia"/>
          <w:color w:val="auto"/>
          <w:sz w:val="28"/>
          <w:szCs w:val="28"/>
        </w:rPr>
        <w:t>关于做好2025届本科生毕业论文（设计）工作的通知</w:t>
      </w:r>
    </w:p>
    <w:p w14:paraId="30A4556E">
      <w:pPr>
        <w:pStyle w:val="16"/>
        <w:rPr>
          <w:rStyle w:val="15"/>
          <w:color w:val="auto"/>
        </w:rPr>
      </w:pPr>
    </w:p>
    <w:p w14:paraId="30A4556F">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各学院（部）：</w:t>
      </w:r>
    </w:p>
    <w:p w14:paraId="30A45570">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根据《广西师范大学本科生毕业论文（设计）工作管理规定（2021年修订）》（见师政教学〔2021〕124号）精神，现将2025届本科生毕业论文（设计）有关工作通知如下：</w:t>
      </w:r>
    </w:p>
    <w:p w14:paraId="30A45571">
      <w:pPr>
        <w:pStyle w:val="16"/>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一、组织领导</w:t>
      </w:r>
    </w:p>
    <w:p w14:paraId="30A45572">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（一）成立学院（部）本科生毕业论文（设计）工作领导小组，组织和管理本学院（部）毕业论文（设计）工作。</w:t>
      </w:r>
    </w:p>
    <w:p w14:paraId="30A45573">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各学院（部）分管教学工作副院（部）长负责本学院（部）毕业论文（设计）工作计划的制订、开题指导、时间安排、指导教师及评阅人安排、中期检查、论文答辩与成绩评定、优秀毕业论文（设计）推荐、上报有关材料等工作的组织和安排。</w:t>
      </w:r>
    </w:p>
    <w:p w14:paraId="30A45574">
      <w:pPr>
        <w:pStyle w:val="16"/>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二、管理系统</w:t>
      </w:r>
    </w:p>
    <w:p w14:paraId="30A45575">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我校使用“中国知网本科毕业论文（设计）管理系统”（简称“校级毕设系统”）对2025届本科生毕业论文（设计）进行全过程管理，可通过以下方式登录系统：</w:t>
      </w:r>
    </w:p>
    <w:p w14:paraId="71411A10">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方式一：广西师范大学官网：</w:t>
      </w:r>
      <w:r>
        <w:rPr>
          <w:rFonts w:hint="default" w:ascii="Times New Roman" w:hAnsi="Times New Roman" w:eastAsia="宋体" w:cs="Times New Roman"/>
          <w:kern w:val="0"/>
          <w:sz w:val="24"/>
          <w:szCs w:val="24"/>
          <w:lang w:val="en-US" w:eastAsia="zh-CN"/>
        </w:rPr>
        <w:fldChar w:fldCharType="begin"/>
      </w:r>
      <w:r>
        <w:rPr>
          <w:rFonts w:hint="default" w:ascii="Times New Roman" w:hAnsi="Times New Roman" w:eastAsia="宋体" w:cs="Times New Roman"/>
          <w:kern w:val="0"/>
          <w:sz w:val="24"/>
          <w:szCs w:val="24"/>
          <w:lang w:val="en-US" w:eastAsia="zh-CN"/>
        </w:rPr>
        <w:instrText xml:space="preserve"> HYPERLINK "https://www.gxnu.edu.cn/" </w:instrText>
      </w:r>
      <w:r>
        <w:rPr>
          <w:rFonts w:hint="default" w:ascii="Times New Roman" w:hAnsi="Times New Roman" w:eastAsia="宋体" w:cs="Times New Roman"/>
          <w:kern w:val="0"/>
          <w:sz w:val="24"/>
          <w:szCs w:val="24"/>
          <w:lang w:val="en-US" w:eastAsia="zh-CN"/>
        </w:rPr>
        <w:fldChar w:fldCharType="separate"/>
      </w:r>
      <w:r>
        <w:rPr>
          <w:rStyle w:val="13"/>
          <w:rFonts w:hint="default" w:ascii="Times New Roman" w:hAnsi="Times New Roman" w:eastAsia="宋体" w:cs="Times New Roman"/>
          <w:kern w:val="0"/>
          <w:sz w:val="24"/>
          <w:szCs w:val="24"/>
          <w:lang w:val="en-US" w:eastAsia="zh-CN"/>
        </w:rPr>
        <w:t>https://www.gxnu.edu.cn/</w:t>
      </w:r>
      <w:r>
        <w:rPr>
          <w:rFonts w:hint="default" w:ascii="Times New Roman" w:hAnsi="Times New Roman" w:eastAsia="宋体" w:cs="Times New Roman"/>
          <w:kern w:val="0"/>
          <w:sz w:val="24"/>
          <w:szCs w:val="24"/>
          <w:lang w:val="en-US" w:eastAsia="zh-CN"/>
        </w:rPr>
        <w:fldChar w:fldCharType="end"/>
      </w:r>
      <w:r>
        <w:rPr>
          <w:rFonts w:hint="default" w:ascii="Times New Roman" w:hAnsi="Times New Roman" w:eastAsia="宋体" w:cs="Times New Roman"/>
          <w:kern w:val="0"/>
          <w:sz w:val="24"/>
          <w:szCs w:val="24"/>
          <w:lang w:val="en-US" w:eastAsia="zh-CN"/>
        </w:rPr>
        <w:t xml:space="preserve"> ，数字校园--业务直通车--学生类--本科毕业论文管理系统</w:t>
      </w:r>
      <w:r>
        <w:rPr>
          <w:rFonts w:hint="default" w:ascii="Times New Roman" w:hAnsi="Times New Roman" w:eastAsia="宋体" w:cs="Times New Roman"/>
          <w:kern w:val="0"/>
          <w:sz w:val="24"/>
          <w:szCs w:val="24"/>
        </w:rPr>
        <w:t>；</w:t>
      </w:r>
    </w:p>
    <w:p w14:paraId="30A45576">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方式</w:t>
      </w:r>
      <w:r>
        <w:rPr>
          <w:rFonts w:hint="default" w:ascii="Times New Roman" w:hAnsi="Times New Roman" w:eastAsia="宋体" w:cs="Times New Roman"/>
          <w:kern w:val="0"/>
          <w:sz w:val="24"/>
          <w:szCs w:val="24"/>
          <w:lang w:val="en-US" w:eastAsia="zh-CN"/>
        </w:rPr>
        <w:t>二</w:t>
      </w:r>
      <w:r>
        <w:rPr>
          <w:rFonts w:hint="default" w:ascii="Times New Roman" w:hAnsi="Times New Roman" w:eastAsia="宋体" w:cs="Times New Roman"/>
          <w:kern w:val="0"/>
          <w:sz w:val="24"/>
          <w:szCs w:val="24"/>
        </w:rPr>
        <w:t>：</w:t>
      </w:r>
      <w:r>
        <w:rPr>
          <w:rFonts w:hint="default" w:ascii="Times New Roman" w:hAnsi="Times New Roman" w:eastAsia="宋体" w:cs="Times New Roman"/>
          <w:kern w:val="0"/>
          <w:sz w:val="24"/>
          <w:szCs w:val="24"/>
          <w:lang w:val="en-US" w:eastAsia="zh-CN"/>
        </w:rPr>
        <w:t>广西师范大学教务处：</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"http://www.dean.gxnu.edu.cn" </w:instrText>
      </w:r>
      <w:r>
        <w:rPr>
          <w:rFonts w:hint="default" w:ascii="Times New Roman" w:hAnsi="Times New Roman" w:eastAsia="宋体" w:cs="Times New Roman"/>
          <w:sz w:val="24"/>
          <w:szCs w:val="24"/>
        </w:rPr>
        <w:fldChar w:fldCharType="separate"/>
      </w:r>
      <w:r>
        <w:rPr>
          <w:rStyle w:val="13"/>
          <w:rFonts w:hint="default" w:ascii="Times New Roman" w:hAnsi="Times New Roman" w:eastAsia="宋体" w:cs="Times New Roman"/>
          <w:color w:val="auto"/>
          <w:kern w:val="0"/>
          <w:sz w:val="24"/>
          <w:szCs w:val="24"/>
        </w:rPr>
        <w:t>http://www.dean.gxnu.edu.cn</w:t>
      </w:r>
      <w:r>
        <w:rPr>
          <w:rStyle w:val="13"/>
          <w:rFonts w:hint="default" w:ascii="Times New Roman" w:hAnsi="Times New Roman" w:eastAsia="宋体" w:cs="Times New Roman"/>
          <w:color w:val="auto"/>
          <w:kern w:val="0"/>
          <w:sz w:val="24"/>
          <w:szCs w:val="24"/>
        </w:rPr>
        <w:fldChar w:fldCharType="end"/>
      </w:r>
      <w:r>
        <w:rPr>
          <w:rFonts w:hint="default" w:ascii="Times New Roman" w:hAnsi="Times New Roman" w:eastAsia="宋体" w:cs="Times New Roman"/>
          <w:kern w:val="0"/>
          <w:sz w:val="24"/>
          <w:szCs w:val="24"/>
        </w:rPr>
        <w:t xml:space="preserve"> ，教务处网站主页右下角的“本科毕业论文管理系统”；</w:t>
      </w:r>
    </w:p>
    <w:p w14:paraId="30A45577">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方式</w:t>
      </w:r>
      <w:r>
        <w:rPr>
          <w:rFonts w:hint="default" w:ascii="Times New Roman" w:hAnsi="Times New Roman" w:eastAsia="宋体" w:cs="Times New Roman"/>
          <w:kern w:val="0"/>
          <w:sz w:val="24"/>
          <w:szCs w:val="24"/>
          <w:lang w:val="en-US" w:eastAsia="zh-CN"/>
        </w:rPr>
        <w:t>三</w:t>
      </w:r>
      <w:r>
        <w:rPr>
          <w:rFonts w:hint="default" w:ascii="Times New Roman" w:hAnsi="Times New Roman" w:eastAsia="宋体" w:cs="Times New Roman"/>
          <w:kern w:val="0"/>
          <w:sz w:val="24"/>
          <w:szCs w:val="24"/>
        </w:rPr>
        <w:t>：直接在浏览器中输入</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"http://gxnu.co.cnki.net" </w:instrText>
      </w:r>
      <w:r>
        <w:rPr>
          <w:rFonts w:hint="default" w:ascii="Times New Roman" w:hAnsi="Times New Roman" w:eastAsia="宋体" w:cs="Times New Roman"/>
          <w:sz w:val="24"/>
          <w:szCs w:val="24"/>
        </w:rPr>
        <w:fldChar w:fldCharType="separate"/>
      </w:r>
      <w:r>
        <w:rPr>
          <w:rStyle w:val="13"/>
          <w:rFonts w:hint="default" w:ascii="Times New Roman" w:hAnsi="Times New Roman" w:eastAsia="宋体" w:cs="Times New Roman"/>
          <w:color w:val="auto"/>
          <w:kern w:val="0"/>
          <w:sz w:val="24"/>
          <w:szCs w:val="24"/>
        </w:rPr>
        <w:t>http://gxnu.co.cnki.net</w:t>
      </w:r>
      <w:r>
        <w:rPr>
          <w:rStyle w:val="13"/>
          <w:rFonts w:hint="default" w:ascii="Times New Roman" w:hAnsi="Times New Roman" w:eastAsia="宋体" w:cs="Times New Roman"/>
          <w:color w:val="auto"/>
          <w:kern w:val="0"/>
          <w:sz w:val="24"/>
          <w:szCs w:val="24"/>
        </w:rPr>
        <w:fldChar w:fldCharType="end"/>
      </w:r>
      <w:r>
        <w:rPr>
          <w:rStyle w:val="13"/>
          <w:rFonts w:hint="default" w:ascii="Times New Roman" w:hAnsi="Times New Roman" w:eastAsia="宋体" w:cs="Times New Roman"/>
          <w:color w:val="auto"/>
          <w:kern w:val="0"/>
          <w:sz w:val="24"/>
          <w:szCs w:val="24"/>
        </w:rPr>
        <w:t xml:space="preserve"> 或 https://co2.cnki.net/login.html?dp=gxnu&amp;cas=1</w:t>
      </w:r>
    </w:p>
    <w:p w14:paraId="30A45578">
      <w:pPr>
        <w:pStyle w:val="16"/>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 xml:space="preserve">三、时间安排 </w:t>
      </w:r>
    </w:p>
    <w:p w14:paraId="30A45579">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请各学院（部）按照以下时间节点有序推进各项工作，并在校级毕设系统中完成相关操作。 </w:t>
      </w:r>
    </w:p>
    <w:p w14:paraId="30A4557A">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（一）2024年9月30日前，完成毕业论文（设计）题目审批工作，并向学生公布。</w:t>
      </w:r>
    </w:p>
    <w:p w14:paraId="30A4557B">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（二）2024年10月20日前，完成学生选题与指导教师的配备工作，并由指导教师向学生下达毕业论文（设计）任务。</w:t>
      </w:r>
    </w:p>
    <w:p w14:paraId="30A4557C">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（三）2024年12月20日前，完成论文（设计）开题组织工作。</w:t>
      </w:r>
    </w:p>
    <w:p w14:paraId="30A4557D">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（四）2025年3月15日前，完成论文（设计）中期检查工作。</w:t>
      </w:r>
    </w:p>
    <w:p w14:paraId="30A4557E">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（五）2025年4月14日前，完成不少于5次的指导记录。</w:t>
      </w:r>
    </w:p>
    <w:p w14:paraId="30A4557F">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（六）2025年4月15日前，确定论文（设计）检测稿并进行查重。</w:t>
      </w:r>
    </w:p>
    <w:p w14:paraId="30A45580">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（七）2025年4月25日前，组织指导教师、评阅人对论文（设计）进行评阅。</w:t>
      </w:r>
    </w:p>
    <w:p w14:paraId="30A45581">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（八）2025年5月15日前，完成论文（设计）答辩工作（含二辩、推优答辩）。</w:t>
      </w:r>
    </w:p>
    <w:p w14:paraId="30A45582">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（九）2025年5月16日前，推荐优秀毕业论文（设计）。</w:t>
      </w:r>
    </w:p>
    <w:p w14:paraId="30A45583">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（十）2025年5月19日前，提交论文（设计）存档稿并进行查重。文字复制比R≥30%视为检测不通过，学生修改后提出复检申请；文字复制比R≥50%，取消毕业论文（设计）答辩成绩，延期毕业。</w:t>
      </w:r>
    </w:p>
    <w:p w14:paraId="30A45584">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（十一）2025年5月20日前，完成论文（设计）成绩录入教务管理系统工作。</w:t>
      </w:r>
    </w:p>
    <w:p w14:paraId="30A45585">
      <w:pPr>
        <w:pStyle w:val="16"/>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四、相关要求</w:t>
      </w:r>
    </w:p>
    <w:p w14:paraId="30A45586">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毕业论文（设计）选题与开题、中期检查、查重标准及处理办法、答辩与成绩评定、优秀毕业论文（设计）推荐等环节的具体要求，详见《广西师范大学本科生毕业论文（设计）工作管理规定（2021年修订）》（见师政教学〔2021〕124号）。</w:t>
      </w:r>
    </w:p>
    <w:p w14:paraId="30A45587">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学生/教师在申报题目时须认真填写“毕业论文（设计）类型、导师姓名、论文题目、撰写语种、论文研究方向、关键词、选题来源（学位平台）、是否本专业第一届毕业生”等字段内容，以上内容是教育部学位平台要求备案论文信息和本科毕业论文抽检平台要求的字段信息。同时，根据毕业论文（设计）选题情况填写选题来源等相关内容，（各专业）毕业论文（设计）选题来自教师专业实践、科研课题的比例≥50%；（各专业）以实验、实习、工程实践和社会调查等实践性工作为基础的毕业论文（设计）比例≥50%；（师范专业）毕业论文（设计）选题属于教育教学相关研究比例≥30%。</w:t>
      </w:r>
    </w:p>
    <w:p w14:paraId="30A45588">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14:textFill>
            <w14:solidFill>
              <w14:schemeClr w14:val="tx1"/>
            </w14:solidFill>
          </w14:textFill>
        </w:rPr>
        <w:t>（三）各学院（部）组织相关师生认真学习教育部《学位论文作假行为处理办法》（教育部令第34号）、《高等学校预防与处理学术不端行为办法》（教育部令第40号）、《本科毕业论文（设计）抽检办法（试行）》（教督〔2020〕5号）等相关文件，加强学术诚信教育，采取有效措施杜绝本科生毕业论文（设计）作假行为。对学生进行答辩前资格审查，审查内容包括是否通过查重检测、指导教师评阅、评阅人评阅等，同时，教务处将按一定比例抽取各学院毕业论文（设计）进行AIGC</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检测</w:t>
      </w:r>
      <w:r>
        <w:rPr>
          <w:rFonts w:hint="default" w:ascii="Times New Roman" w:hAnsi="Times New Roman" w:eastAsia="宋体" w:cs="Times New Roman"/>
          <w:color w:val="000000" w:themeColor="text1"/>
          <w:kern w:val="0"/>
          <w:sz w:val="24"/>
          <w:szCs w:val="24"/>
          <w14:textFill>
            <w14:solidFill>
              <w14:schemeClr w14:val="tx1"/>
            </w14:solidFill>
          </w14:textFill>
        </w:rPr>
        <w:t>，以上环节均通过后，学生方可获得答辩资格。</w:t>
      </w:r>
    </w:p>
    <w:p w14:paraId="30A45589">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（四）毕业论文（设计）抽检</w:t>
      </w:r>
    </w:p>
    <w:p w14:paraId="30A4558A">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教务处每年按一定比例随机抽取各专业毕业论文（设计）送校外同行专家进行盲审，抽检比例原则上不低于2%。根据校级抽检结果，连续两年均有“存在问题毕业论文”的学院（部），教务处对相关学院（部）院（部）长进行质量约谈，分析原因，提出限期整改要求。</w:t>
      </w:r>
    </w:p>
    <w:p w14:paraId="30A4558B">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2.教务处每年开展本科毕业论文（设计）归档材料专项检查，随机抽检本科毕业论文（设计）的归档完整性、选题科学性、学术规范性、评分合理性等内容。</w:t>
      </w:r>
    </w:p>
    <w:p w14:paraId="30A4558C">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学校每一学年度获得学士学位的学生的本科毕业论文（设计）须接受教育部抽检。教育部在《本科毕业论文（设计）抽检办法（试行）》中明确规定，对涉嫌存在抄袭、剽窃、伪造、篡改、买卖、代写等学术不端行为的毕业论文，经查实后依法撤销已授予学位，并注销学位证书。</w:t>
      </w:r>
    </w:p>
    <w:p w14:paraId="30A4558D">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（五）毕业论文（设计）材料上报要求</w:t>
      </w:r>
    </w:p>
    <w:p w14:paraId="30A4558E">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各学院（部）在2025年6月20日之前，上报学生毕业论文（设计）及过程管理手册电子文档至教务处教育实践办公室。毕业论文（设计）纸质文档用A4纸双面打印，用教务处统一印制的封面装订，纸质毕业论文（设计）及过程管理手册由各学院（部）自行保存。</w:t>
      </w:r>
    </w:p>
    <w:p w14:paraId="30A4558F">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各学院（部）在2025年6月20日之前，上报毕业论文（设计）题目及成绩报表、答辩小组成员名单、指导教师统计表、质量分析报告、总结（包括选题情况分析、质量分析、组织与管理工作情况、存在的主要问题及改进措施等）等相关材料。上述材料须报送经学院（部）签字、盖章的打印稿及电子文档至教务处教育实践办公室。</w:t>
      </w:r>
    </w:p>
    <w:p w14:paraId="30A45590">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3.各学院（部）在2025年6月20日之前，将优秀毕业论文（设计）交档案</w:t>
      </w:r>
      <w:r>
        <w:rPr>
          <w:rFonts w:hint="default" w:ascii="Times New Roman" w:hAnsi="Times New Roman" w:eastAsia="宋体" w:cs="Times New Roman"/>
          <w:kern w:val="0"/>
          <w:sz w:val="24"/>
          <w:szCs w:val="24"/>
          <w:lang w:val="en-US" w:eastAsia="zh-CN"/>
        </w:rPr>
        <w:t>馆</w:t>
      </w:r>
      <w:r>
        <w:rPr>
          <w:rFonts w:hint="default" w:ascii="Times New Roman" w:hAnsi="Times New Roman" w:eastAsia="宋体" w:cs="Times New Roman"/>
          <w:kern w:val="0"/>
          <w:sz w:val="24"/>
          <w:szCs w:val="24"/>
        </w:rPr>
        <w:t>保存。</w:t>
      </w:r>
    </w:p>
    <w:p w14:paraId="30A45591">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Cs/>
          <w:kern w:val="0"/>
          <w:sz w:val="24"/>
          <w:szCs w:val="24"/>
          <w:lang w:val="en-US" w:eastAsia="zh-CN"/>
        </w:rPr>
      </w:pPr>
      <w:r>
        <w:rPr>
          <w:rFonts w:hint="default" w:ascii="Times New Roman" w:hAnsi="Times New Roman" w:eastAsia="宋体" w:cs="Times New Roman"/>
          <w:bCs/>
          <w:kern w:val="0"/>
          <w:sz w:val="24"/>
          <w:szCs w:val="24"/>
        </w:rPr>
        <w:t>（六）毕业论文（设计）经费管理</w:t>
      </w:r>
      <w:r>
        <w:rPr>
          <w:rFonts w:hint="default" w:ascii="Times New Roman" w:hAnsi="Times New Roman" w:eastAsia="宋体" w:cs="Times New Roman"/>
          <w:bCs/>
          <w:kern w:val="0"/>
          <w:sz w:val="24"/>
          <w:szCs w:val="24"/>
          <w:lang w:val="en-US" w:eastAsia="zh-CN"/>
        </w:rPr>
        <w:t xml:space="preserve"> </w:t>
      </w:r>
    </w:p>
    <w:p w14:paraId="30A45592">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发放至各学院（部）的毕业论文（设计）经费只能用于学生毕业论文（设计）工作的必要开支，如：实验、调研、收集资料、复印、打印、装订和答辩等，不得挪为它用。</w:t>
      </w:r>
    </w:p>
    <w:p w14:paraId="30A45593">
      <w:pPr>
        <w:pStyle w:val="16"/>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kern w:val="0"/>
          <w:sz w:val="24"/>
          <w:szCs w:val="24"/>
        </w:rPr>
      </w:pPr>
      <w:r>
        <w:rPr>
          <w:rFonts w:hint="default" w:ascii="Times New Roman" w:hAnsi="Times New Roman" w:eastAsia="宋体" w:cs="Times New Roman"/>
          <w:b/>
          <w:kern w:val="0"/>
          <w:sz w:val="24"/>
          <w:szCs w:val="24"/>
        </w:rPr>
        <w:t>五、其他事项</w:t>
      </w:r>
    </w:p>
    <w:p w14:paraId="30A45594">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14:textFill>
            <w14:solidFill>
              <w14:schemeClr w14:val="tx1"/>
            </w14:solidFill>
          </w14:textFill>
        </w:rPr>
        <w:t>学生切勿自行在非正规论文检测网站进行查重，以免造成论文外泄、盗用和收录等不良后果，影响本科毕业论文（设计）查重结果。</w:t>
      </w:r>
    </w:p>
    <w:p w14:paraId="30A45595">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未尽事宜，请联系教务处教育实践办公室，联系电话：0773-5846303/3698179。</w:t>
      </w:r>
    </w:p>
    <w:p w14:paraId="30A45596">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0"/>
          <w:sz w:val="24"/>
          <w:szCs w:val="24"/>
        </w:rPr>
      </w:pPr>
    </w:p>
    <w:p w14:paraId="30A45597">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附件：1.毕业论文（设计）写作规范示例-文科、艺术类</w:t>
      </w:r>
    </w:p>
    <w:p w14:paraId="30A45598">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2.毕业论文（设计）写作规范示例-理工科类</w:t>
      </w:r>
    </w:p>
    <w:p w14:paraId="30A45599">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3.毕业论文（设计）复检申请表</w:t>
      </w:r>
      <w:bookmarkStart w:id="0" w:name="_GoBack"/>
      <w:bookmarkEnd w:id="0"/>
    </w:p>
    <w:p w14:paraId="30A4559A">
      <w:pPr>
        <w:pStyle w:val="16"/>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4.毕业论文（设计）过程管理手册模板</w:t>
      </w:r>
    </w:p>
    <w:p w14:paraId="30A4559B">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5.毕业论文（设计）题目及成绩报表</w:t>
      </w:r>
    </w:p>
    <w:p w14:paraId="30A4559C">
      <w:pPr>
        <w:pStyle w:val="16"/>
        <w:keepNext w:val="0"/>
        <w:keepLines w:val="0"/>
        <w:pageBreakBefore w:val="0"/>
        <w:widowControl w:val="0"/>
        <w:kinsoku/>
        <w:wordWrap/>
        <w:overflowPunct/>
        <w:topLinePunct w:val="0"/>
        <w:autoSpaceDE/>
        <w:autoSpaceDN/>
        <w:bidi w:val="0"/>
        <w:adjustRightInd/>
        <w:snapToGrid/>
        <w:spacing w:line="360" w:lineRule="auto"/>
        <w:ind w:left="1080" w:hanging="1080" w:hangingChars="45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6.毕业论文（设计）专业答辩小组成员及学院（部）答辩委员会成员名单</w:t>
      </w:r>
    </w:p>
    <w:p w14:paraId="30A4559D">
      <w:pPr>
        <w:pStyle w:val="16"/>
        <w:keepNext w:val="0"/>
        <w:keepLines w:val="0"/>
        <w:pageBreakBefore w:val="0"/>
        <w:widowControl w:val="0"/>
        <w:kinsoku/>
        <w:wordWrap/>
        <w:overflowPunct/>
        <w:topLinePunct w:val="0"/>
        <w:autoSpaceDE/>
        <w:autoSpaceDN/>
        <w:bidi w:val="0"/>
        <w:adjustRightInd/>
        <w:snapToGrid/>
        <w:spacing w:line="360" w:lineRule="auto"/>
        <w:ind w:left="1080" w:hanging="1080" w:hangingChars="45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7.毕业论文（设计）指导教师情况统计表</w:t>
      </w:r>
    </w:p>
    <w:p w14:paraId="30A4559E">
      <w:pPr>
        <w:pStyle w:val="16"/>
        <w:keepNext w:val="0"/>
        <w:keepLines w:val="0"/>
        <w:pageBreakBefore w:val="0"/>
        <w:widowControl w:val="0"/>
        <w:kinsoku/>
        <w:wordWrap/>
        <w:overflowPunct/>
        <w:topLinePunct w:val="0"/>
        <w:autoSpaceDE/>
        <w:autoSpaceDN/>
        <w:bidi w:val="0"/>
        <w:adjustRightInd/>
        <w:snapToGrid/>
        <w:spacing w:line="360" w:lineRule="auto"/>
        <w:ind w:left="1080" w:hanging="1080" w:hangingChars="45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8.毕业论文（设计）质量分析报告</w:t>
      </w:r>
    </w:p>
    <w:p w14:paraId="30A4559F">
      <w:pPr>
        <w:pStyle w:val="16"/>
        <w:keepNext w:val="0"/>
        <w:keepLines w:val="0"/>
        <w:pageBreakBefore w:val="0"/>
        <w:widowControl w:val="0"/>
        <w:kinsoku/>
        <w:wordWrap/>
        <w:overflowPunct/>
        <w:topLinePunct w:val="0"/>
        <w:autoSpaceDE/>
        <w:autoSpaceDN/>
        <w:bidi w:val="0"/>
        <w:adjustRightInd/>
        <w:snapToGrid/>
        <w:spacing w:line="360" w:lineRule="auto"/>
        <w:ind w:left="1080" w:hanging="1080" w:hangingChars="45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9.《中华人民共和国国家标准  参考文献著录规则》</w:t>
      </w:r>
    </w:p>
    <w:p w14:paraId="30A455A0">
      <w:pPr>
        <w:pStyle w:val="16"/>
        <w:keepNext w:val="0"/>
        <w:keepLines w:val="0"/>
        <w:pageBreakBefore w:val="0"/>
        <w:widowControl w:val="0"/>
        <w:kinsoku/>
        <w:wordWrap/>
        <w:overflowPunct/>
        <w:topLinePunct w:val="0"/>
        <w:autoSpaceDE/>
        <w:autoSpaceDN/>
        <w:bidi w:val="0"/>
        <w:adjustRightInd/>
        <w:snapToGrid/>
        <w:spacing w:line="360" w:lineRule="auto"/>
        <w:ind w:left="1080" w:hanging="1080" w:hangingChars="45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color w:val="FF0000"/>
          <w:kern w:val="0"/>
          <w:sz w:val="24"/>
          <w:szCs w:val="24"/>
        </w:rPr>
        <w:t xml:space="preserve">     </w:t>
      </w:r>
    </w:p>
    <w:p w14:paraId="30A455A2">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p>
    <w:p w14:paraId="30A455A3">
      <w:pPr>
        <w:pStyle w:val="16"/>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教务处</w:t>
      </w:r>
      <w:r>
        <w:rPr>
          <w:rFonts w:hint="eastAsia" w:ascii="Times New Roman" w:hAnsi="Times New Roman" w:eastAsia="宋体" w:cs="Times New Roman"/>
          <w:sz w:val="24"/>
          <w:szCs w:val="24"/>
          <w:lang w:val="en-US" w:eastAsia="zh-CN"/>
        </w:rPr>
        <w:t xml:space="preserve">    </w:t>
      </w:r>
    </w:p>
    <w:p w14:paraId="30A455A4">
      <w:pPr>
        <w:pStyle w:val="16"/>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2024年9月</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1335718"/>
    </w:sdtPr>
    <w:sdtContent>
      <w:p w14:paraId="30A455A5">
        <w:pPr>
          <w:pStyle w:val="5"/>
          <w:jc w:val="center"/>
        </w:pPr>
        <w:r>
          <w:fldChar w:fldCharType="begin"/>
        </w:r>
        <w:r>
          <w:instrText xml:space="preserve">PAGE   \* MERGEFORMAT</w:instrText>
        </w:r>
        <w:r>
          <w:fldChar w:fldCharType="separate"/>
        </w:r>
        <w:r>
          <w:rPr>
            <w:lang w:val="zh-CN"/>
          </w:rPr>
          <w:t>5</w:t>
        </w:r>
        <w:r>
          <w:fldChar w:fldCharType="end"/>
        </w:r>
      </w:p>
    </w:sdtContent>
  </w:sdt>
  <w:p w14:paraId="30A455A6">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BA1872"/>
    <w:rsid w:val="000009A0"/>
    <w:rsid w:val="000010C3"/>
    <w:rsid w:val="0000727E"/>
    <w:rsid w:val="000102B4"/>
    <w:rsid w:val="00011AEC"/>
    <w:rsid w:val="00013C2F"/>
    <w:rsid w:val="0001585B"/>
    <w:rsid w:val="00017008"/>
    <w:rsid w:val="00020518"/>
    <w:rsid w:val="00021E94"/>
    <w:rsid w:val="000265F7"/>
    <w:rsid w:val="000268EB"/>
    <w:rsid w:val="00027711"/>
    <w:rsid w:val="00027AAF"/>
    <w:rsid w:val="00032BF0"/>
    <w:rsid w:val="00035F17"/>
    <w:rsid w:val="00042B6B"/>
    <w:rsid w:val="00045D6F"/>
    <w:rsid w:val="00055053"/>
    <w:rsid w:val="00062214"/>
    <w:rsid w:val="000649B5"/>
    <w:rsid w:val="00064AC3"/>
    <w:rsid w:val="0006503F"/>
    <w:rsid w:val="00065836"/>
    <w:rsid w:val="0006598E"/>
    <w:rsid w:val="0007163F"/>
    <w:rsid w:val="000717FA"/>
    <w:rsid w:val="00076EB8"/>
    <w:rsid w:val="00081022"/>
    <w:rsid w:val="00083CD5"/>
    <w:rsid w:val="0009346A"/>
    <w:rsid w:val="00095B0B"/>
    <w:rsid w:val="00095CCD"/>
    <w:rsid w:val="000A42DD"/>
    <w:rsid w:val="000A5019"/>
    <w:rsid w:val="000A5364"/>
    <w:rsid w:val="000A7A6C"/>
    <w:rsid w:val="000B6B3D"/>
    <w:rsid w:val="000C621E"/>
    <w:rsid w:val="000D34EB"/>
    <w:rsid w:val="000D47D0"/>
    <w:rsid w:val="000D79D7"/>
    <w:rsid w:val="000E4FEF"/>
    <w:rsid w:val="000E5FAA"/>
    <w:rsid w:val="000F62C1"/>
    <w:rsid w:val="00100477"/>
    <w:rsid w:val="00106E05"/>
    <w:rsid w:val="001111E4"/>
    <w:rsid w:val="00111C7E"/>
    <w:rsid w:val="0011533B"/>
    <w:rsid w:val="00117ECF"/>
    <w:rsid w:val="0012496A"/>
    <w:rsid w:val="00130985"/>
    <w:rsid w:val="001316C8"/>
    <w:rsid w:val="0015015B"/>
    <w:rsid w:val="001507CB"/>
    <w:rsid w:val="00150A9E"/>
    <w:rsid w:val="001535AC"/>
    <w:rsid w:val="00153B9F"/>
    <w:rsid w:val="00156E2B"/>
    <w:rsid w:val="0016388E"/>
    <w:rsid w:val="00167F41"/>
    <w:rsid w:val="00170B4B"/>
    <w:rsid w:val="00172E7D"/>
    <w:rsid w:val="0017683B"/>
    <w:rsid w:val="0017701C"/>
    <w:rsid w:val="001864A7"/>
    <w:rsid w:val="00191307"/>
    <w:rsid w:val="001914F5"/>
    <w:rsid w:val="00197DD4"/>
    <w:rsid w:val="001A04F9"/>
    <w:rsid w:val="001A0F2E"/>
    <w:rsid w:val="001A267B"/>
    <w:rsid w:val="001A29E2"/>
    <w:rsid w:val="001A319C"/>
    <w:rsid w:val="001B2FEA"/>
    <w:rsid w:val="001B3B1B"/>
    <w:rsid w:val="001B40AE"/>
    <w:rsid w:val="001B4AC0"/>
    <w:rsid w:val="001C12BE"/>
    <w:rsid w:val="001C3E98"/>
    <w:rsid w:val="001C5B47"/>
    <w:rsid w:val="001D0B6A"/>
    <w:rsid w:val="001E13BE"/>
    <w:rsid w:val="001E1C35"/>
    <w:rsid w:val="001E2AB2"/>
    <w:rsid w:val="001E3CF4"/>
    <w:rsid w:val="001F27C9"/>
    <w:rsid w:val="001F2C24"/>
    <w:rsid w:val="001F31D6"/>
    <w:rsid w:val="001F75E7"/>
    <w:rsid w:val="00201DA8"/>
    <w:rsid w:val="00202301"/>
    <w:rsid w:val="00206249"/>
    <w:rsid w:val="00214913"/>
    <w:rsid w:val="00215270"/>
    <w:rsid w:val="0021788C"/>
    <w:rsid w:val="00217967"/>
    <w:rsid w:val="00217B0A"/>
    <w:rsid w:val="002232EC"/>
    <w:rsid w:val="0022371F"/>
    <w:rsid w:val="00224A5F"/>
    <w:rsid w:val="00225785"/>
    <w:rsid w:val="00230802"/>
    <w:rsid w:val="0023154F"/>
    <w:rsid w:val="0023495D"/>
    <w:rsid w:val="0023610C"/>
    <w:rsid w:val="00245977"/>
    <w:rsid w:val="0025754E"/>
    <w:rsid w:val="00267364"/>
    <w:rsid w:val="002704F1"/>
    <w:rsid w:val="00273B81"/>
    <w:rsid w:val="00274D1C"/>
    <w:rsid w:val="00282B2B"/>
    <w:rsid w:val="00285633"/>
    <w:rsid w:val="00292579"/>
    <w:rsid w:val="0029311D"/>
    <w:rsid w:val="00297ECE"/>
    <w:rsid w:val="002A07ED"/>
    <w:rsid w:val="002A3D1B"/>
    <w:rsid w:val="002B0115"/>
    <w:rsid w:val="002B116D"/>
    <w:rsid w:val="002B7A4B"/>
    <w:rsid w:val="002C1BB7"/>
    <w:rsid w:val="002C5ED9"/>
    <w:rsid w:val="002C7235"/>
    <w:rsid w:val="002D0F12"/>
    <w:rsid w:val="002E085A"/>
    <w:rsid w:val="002E09AF"/>
    <w:rsid w:val="002E332E"/>
    <w:rsid w:val="002E4970"/>
    <w:rsid w:val="002E509E"/>
    <w:rsid w:val="002F015F"/>
    <w:rsid w:val="002F34F9"/>
    <w:rsid w:val="002F78D7"/>
    <w:rsid w:val="002F7B62"/>
    <w:rsid w:val="00300208"/>
    <w:rsid w:val="00301D6C"/>
    <w:rsid w:val="0031038E"/>
    <w:rsid w:val="00311103"/>
    <w:rsid w:val="00312DA1"/>
    <w:rsid w:val="003154E9"/>
    <w:rsid w:val="00316696"/>
    <w:rsid w:val="00316C54"/>
    <w:rsid w:val="0032691F"/>
    <w:rsid w:val="0032733C"/>
    <w:rsid w:val="003307F3"/>
    <w:rsid w:val="0033087A"/>
    <w:rsid w:val="00331991"/>
    <w:rsid w:val="00332A87"/>
    <w:rsid w:val="00333FAB"/>
    <w:rsid w:val="003344DB"/>
    <w:rsid w:val="00335BA1"/>
    <w:rsid w:val="00337702"/>
    <w:rsid w:val="00340CA3"/>
    <w:rsid w:val="00344A4B"/>
    <w:rsid w:val="00344D41"/>
    <w:rsid w:val="00345C9F"/>
    <w:rsid w:val="00346DE3"/>
    <w:rsid w:val="003500DF"/>
    <w:rsid w:val="00351C03"/>
    <w:rsid w:val="003543BB"/>
    <w:rsid w:val="003576E9"/>
    <w:rsid w:val="003604A6"/>
    <w:rsid w:val="00361173"/>
    <w:rsid w:val="00361338"/>
    <w:rsid w:val="00363C8A"/>
    <w:rsid w:val="003655D2"/>
    <w:rsid w:val="003655EB"/>
    <w:rsid w:val="00365E4C"/>
    <w:rsid w:val="00367F26"/>
    <w:rsid w:val="00371138"/>
    <w:rsid w:val="00375845"/>
    <w:rsid w:val="00391118"/>
    <w:rsid w:val="00391702"/>
    <w:rsid w:val="00395BAD"/>
    <w:rsid w:val="003A3D05"/>
    <w:rsid w:val="003B083C"/>
    <w:rsid w:val="003C1155"/>
    <w:rsid w:val="003C1664"/>
    <w:rsid w:val="003C3726"/>
    <w:rsid w:val="003C6EB9"/>
    <w:rsid w:val="003D00CB"/>
    <w:rsid w:val="003D1B6F"/>
    <w:rsid w:val="003D1E98"/>
    <w:rsid w:val="003D2F0F"/>
    <w:rsid w:val="003D3420"/>
    <w:rsid w:val="003D38E0"/>
    <w:rsid w:val="003D72C6"/>
    <w:rsid w:val="003E0299"/>
    <w:rsid w:val="003E451A"/>
    <w:rsid w:val="003E46AC"/>
    <w:rsid w:val="003E6B81"/>
    <w:rsid w:val="003E6FD7"/>
    <w:rsid w:val="003F20F9"/>
    <w:rsid w:val="003F3A43"/>
    <w:rsid w:val="003F485A"/>
    <w:rsid w:val="003F6CA2"/>
    <w:rsid w:val="003F6CB5"/>
    <w:rsid w:val="003F7416"/>
    <w:rsid w:val="00404186"/>
    <w:rsid w:val="00406FE8"/>
    <w:rsid w:val="00414204"/>
    <w:rsid w:val="00416BD3"/>
    <w:rsid w:val="00422044"/>
    <w:rsid w:val="0042400D"/>
    <w:rsid w:val="004259E6"/>
    <w:rsid w:val="00431109"/>
    <w:rsid w:val="00431179"/>
    <w:rsid w:val="004312D6"/>
    <w:rsid w:val="004321E2"/>
    <w:rsid w:val="00432D00"/>
    <w:rsid w:val="00433B75"/>
    <w:rsid w:val="00436CD0"/>
    <w:rsid w:val="0044003D"/>
    <w:rsid w:val="004420AC"/>
    <w:rsid w:val="004438C5"/>
    <w:rsid w:val="0044502D"/>
    <w:rsid w:val="00447375"/>
    <w:rsid w:val="004473F0"/>
    <w:rsid w:val="0045302D"/>
    <w:rsid w:val="004575EC"/>
    <w:rsid w:val="004632F1"/>
    <w:rsid w:val="00463731"/>
    <w:rsid w:val="0046404C"/>
    <w:rsid w:val="004641CB"/>
    <w:rsid w:val="00464AE6"/>
    <w:rsid w:val="00466F6B"/>
    <w:rsid w:val="0047053C"/>
    <w:rsid w:val="004720B5"/>
    <w:rsid w:val="004725F1"/>
    <w:rsid w:val="00475147"/>
    <w:rsid w:val="0047612D"/>
    <w:rsid w:val="004801D7"/>
    <w:rsid w:val="0048033C"/>
    <w:rsid w:val="0048106D"/>
    <w:rsid w:val="00482C61"/>
    <w:rsid w:val="0049268F"/>
    <w:rsid w:val="00492EB9"/>
    <w:rsid w:val="004945D7"/>
    <w:rsid w:val="004946E7"/>
    <w:rsid w:val="00494B5F"/>
    <w:rsid w:val="00496DC2"/>
    <w:rsid w:val="004A5074"/>
    <w:rsid w:val="004A5B5E"/>
    <w:rsid w:val="004A5EA6"/>
    <w:rsid w:val="004A6A16"/>
    <w:rsid w:val="004A7A10"/>
    <w:rsid w:val="004B0DFE"/>
    <w:rsid w:val="004B4B18"/>
    <w:rsid w:val="004D421B"/>
    <w:rsid w:val="004D6765"/>
    <w:rsid w:val="004E3968"/>
    <w:rsid w:val="004F024F"/>
    <w:rsid w:val="004F0315"/>
    <w:rsid w:val="004F1F05"/>
    <w:rsid w:val="004F35C1"/>
    <w:rsid w:val="004F4DF4"/>
    <w:rsid w:val="004F6550"/>
    <w:rsid w:val="004F7EDD"/>
    <w:rsid w:val="005019EF"/>
    <w:rsid w:val="00503270"/>
    <w:rsid w:val="0050373F"/>
    <w:rsid w:val="00503829"/>
    <w:rsid w:val="00503A83"/>
    <w:rsid w:val="00504D5E"/>
    <w:rsid w:val="00505776"/>
    <w:rsid w:val="0051710D"/>
    <w:rsid w:val="005229ED"/>
    <w:rsid w:val="005253BF"/>
    <w:rsid w:val="005255B7"/>
    <w:rsid w:val="00526E70"/>
    <w:rsid w:val="005301EA"/>
    <w:rsid w:val="00531BEB"/>
    <w:rsid w:val="00531F31"/>
    <w:rsid w:val="00535DC5"/>
    <w:rsid w:val="00537A48"/>
    <w:rsid w:val="005426F6"/>
    <w:rsid w:val="005537A0"/>
    <w:rsid w:val="005616D2"/>
    <w:rsid w:val="00563D00"/>
    <w:rsid w:val="00570D4E"/>
    <w:rsid w:val="0057110C"/>
    <w:rsid w:val="00577D6E"/>
    <w:rsid w:val="00580DE3"/>
    <w:rsid w:val="00581269"/>
    <w:rsid w:val="00585D37"/>
    <w:rsid w:val="00591CC8"/>
    <w:rsid w:val="00595DAE"/>
    <w:rsid w:val="00596D70"/>
    <w:rsid w:val="005A0C12"/>
    <w:rsid w:val="005A21F2"/>
    <w:rsid w:val="005A2938"/>
    <w:rsid w:val="005A6941"/>
    <w:rsid w:val="005A75C0"/>
    <w:rsid w:val="005A7729"/>
    <w:rsid w:val="005A7F2E"/>
    <w:rsid w:val="005B0259"/>
    <w:rsid w:val="005B4E19"/>
    <w:rsid w:val="005C3744"/>
    <w:rsid w:val="005C5644"/>
    <w:rsid w:val="005C6BC0"/>
    <w:rsid w:val="005D0D35"/>
    <w:rsid w:val="005D6AB6"/>
    <w:rsid w:val="005E2BEE"/>
    <w:rsid w:val="005E3606"/>
    <w:rsid w:val="005E4B92"/>
    <w:rsid w:val="005E504C"/>
    <w:rsid w:val="005E6ED5"/>
    <w:rsid w:val="005E7CE4"/>
    <w:rsid w:val="005F206B"/>
    <w:rsid w:val="005F3BCC"/>
    <w:rsid w:val="00601306"/>
    <w:rsid w:val="006026D0"/>
    <w:rsid w:val="0060467A"/>
    <w:rsid w:val="00607F66"/>
    <w:rsid w:val="00612DE8"/>
    <w:rsid w:val="00613B21"/>
    <w:rsid w:val="00614407"/>
    <w:rsid w:val="0061596E"/>
    <w:rsid w:val="00623205"/>
    <w:rsid w:val="00632F51"/>
    <w:rsid w:val="0063735F"/>
    <w:rsid w:val="00646854"/>
    <w:rsid w:val="0065426A"/>
    <w:rsid w:val="00656E8B"/>
    <w:rsid w:val="00657C53"/>
    <w:rsid w:val="006602D5"/>
    <w:rsid w:val="00661091"/>
    <w:rsid w:val="006621C3"/>
    <w:rsid w:val="006670DF"/>
    <w:rsid w:val="00670B58"/>
    <w:rsid w:val="006732AD"/>
    <w:rsid w:val="0067391A"/>
    <w:rsid w:val="00674C41"/>
    <w:rsid w:val="0067616A"/>
    <w:rsid w:val="00677ACA"/>
    <w:rsid w:val="00680078"/>
    <w:rsid w:val="0068015D"/>
    <w:rsid w:val="00681318"/>
    <w:rsid w:val="00683071"/>
    <w:rsid w:val="006832FF"/>
    <w:rsid w:val="00690675"/>
    <w:rsid w:val="006913C8"/>
    <w:rsid w:val="00692A81"/>
    <w:rsid w:val="006933CB"/>
    <w:rsid w:val="00696200"/>
    <w:rsid w:val="006A1A09"/>
    <w:rsid w:val="006A7B82"/>
    <w:rsid w:val="006B0697"/>
    <w:rsid w:val="006B29F4"/>
    <w:rsid w:val="006B2DBB"/>
    <w:rsid w:val="006B63E0"/>
    <w:rsid w:val="006B643A"/>
    <w:rsid w:val="006B6B36"/>
    <w:rsid w:val="006C0551"/>
    <w:rsid w:val="006C2C35"/>
    <w:rsid w:val="006C41D9"/>
    <w:rsid w:val="006D20B3"/>
    <w:rsid w:val="006D2C5C"/>
    <w:rsid w:val="006D5F91"/>
    <w:rsid w:val="006D62ED"/>
    <w:rsid w:val="006D7958"/>
    <w:rsid w:val="006E2356"/>
    <w:rsid w:val="006E4DCF"/>
    <w:rsid w:val="006E6CF2"/>
    <w:rsid w:val="006F498C"/>
    <w:rsid w:val="006F5239"/>
    <w:rsid w:val="00702C5B"/>
    <w:rsid w:val="00721CFC"/>
    <w:rsid w:val="00723938"/>
    <w:rsid w:val="00723B60"/>
    <w:rsid w:val="00724D5C"/>
    <w:rsid w:val="0073009D"/>
    <w:rsid w:val="00735F3A"/>
    <w:rsid w:val="0074790A"/>
    <w:rsid w:val="00750AFD"/>
    <w:rsid w:val="00751B29"/>
    <w:rsid w:val="007526F8"/>
    <w:rsid w:val="00752C1E"/>
    <w:rsid w:val="007617DE"/>
    <w:rsid w:val="00765784"/>
    <w:rsid w:val="0076586B"/>
    <w:rsid w:val="00770C73"/>
    <w:rsid w:val="00770F02"/>
    <w:rsid w:val="00771D3B"/>
    <w:rsid w:val="007726FA"/>
    <w:rsid w:val="0077280F"/>
    <w:rsid w:val="007759AA"/>
    <w:rsid w:val="00782776"/>
    <w:rsid w:val="007842D4"/>
    <w:rsid w:val="00786BC9"/>
    <w:rsid w:val="007870C3"/>
    <w:rsid w:val="0079442A"/>
    <w:rsid w:val="007949F5"/>
    <w:rsid w:val="0079658C"/>
    <w:rsid w:val="007A0C3E"/>
    <w:rsid w:val="007A16BA"/>
    <w:rsid w:val="007A1755"/>
    <w:rsid w:val="007A5EE4"/>
    <w:rsid w:val="007B13CD"/>
    <w:rsid w:val="007B666C"/>
    <w:rsid w:val="007B7589"/>
    <w:rsid w:val="007C26EF"/>
    <w:rsid w:val="007C3CB2"/>
    <w:rsid w:val="007E3B89"/>
    <w:rsid w:val="007E67D9"/>
    <w:rsid w:val="007E6CDB"/>
    <w:rsid w:val="007E7814"/>
    <w:rsid w:val="007E7FDA"/>
    <w:rsid w:val="007F2492"/>
    <w:rsid w:val="007F37A7"/>
    <w:rsid w:val="007F7A86"/>
    <w:rsid w:val="0080388F"/>
    <w:rsid w:val="00806920"/>
    <w:rsid w:val="0081130A"/>
    <w:rsid w:val="00812A7B"/>
    <w:rsid w:val="00814AE3"/>
    <w:rsid w:val="008159C4"/>
    <w:rsid w:val="00825F42"/>
    <w:rsid w:val="00830A8F"/>
    <w:rsid w:val="00832109"/>
    <w:rsid w:val="00833105"/>
    <w:rsid w:val="0084281D"/>
    <w:rsid w:val="008442D8"/>
    <w:rsid w:val="008444AA"/>
    <w:rsid w:val="00844749"/>
    <w:rsid w:val="00845E44"/>
    <w:rsid w:val="0085329E"/>
    <w:rsid w:val="00853445"/>
    <w:rsid w:val="00854CEA"/>
    <w:rsid w:val="008550FE"/>
    <w:rsid w:val="00860C82"/>
    <w:rsid w:val="00866483"/>
    <w:rsid w:val="008712C5"/>
    <w:rsid w:val="00875B98"/>
    <w:rsid w:val="00875FE6"/>
    <w:rsid w:val="008826B2"/>
    <w:rsid w:val="00882D20"/>
    <w:rsid w:val="008860F5"/>
    <w:rsid w:val="00887DBD"/>
    <w:rsid w:val="0089190F"/>
    <w:rsid w:val="008A4B1B"/>
    <w:rsid w:val="008A7366"/>
    <w:rsid w:val="008A7CCE"/>
    <w:rsid w:val="008B2544"/>
    <w:rsid w:val="008C68DC"/>
    <w:rsid w:val="008C7A07"/>
    <w:rsid w:val="008D0DB1"/>
    <w:rsid w:val="008D47C8"/>
    <w:rsid w:val="008D577D"/>
    <w:rsid w:val="008E0F4A"/>
    <w:rsid w:val="008E576C"/>
    <w:rsid w:val="008E5BE2"/>
    <w:rsid w:val="008F0683"/>
    <w:rsid w:val="008F4863"/>
    <w:rsid w:val="008F5312"/>
    <w:rsid w:val="00905104"/>
    <w:rsid w:val="009072DD"/>
    <w:rsid w:val="00910E13"/>
    <w:rsid w:val="00914D5A"/>
    <w:rsid w:val="00914E44"/>
    <w:rsid w:val="0091513B"/>
    <w:rsid w:val="00917169"/>
    <w:rsid w:val="00921C76"/>
    <w:rsid w:val="00926C8B"/>
    <w:rsid w:val="00927D3F"/>
    <w:rsid w:val="00935603"/>
    <w:rsid w:val="00937ACE"/>
    <w:rsid w:val="00940843"/>
    <w:rsid w:val="00941457"/>
    <w:rsid w:val="00944163"/>
    <w:rsid w:val="00944AAF"/>
    <w:rsid w:val="00945D7C"/>
    <w:rsid w:val="00955B56"/>
    <w:rsid w:val="00962489"/>
    <w:rsid w:val="00964D52"/>
    <w:rsid w:val="00965DA0"/>
    <w:rsid w:val="00966C51"/>
    <w:rsid w:val="0097134D"/>
    <w:rsid w:val="00971FDF"/>
    <w:rsid w:val="0097371C"/>
    <w:rsid w:val="0097431E"/>
    <w:rsid w:val="00974D1E"/>
    <w:rsid w:val="00975077"/>
    <w:rsid w:val="00980502"/>
    <w:rsid w:val="009831DD"/>
    <w:rsid w:val="00985F89"/>
    <w:rsid w:val="00990B63"/>
    <w:rsid w:val="00992C74"/>
    <w:rsid w:val="00992D2A"/>
    <w:rsid w:val="00993E70"/>
    <w:rsid w:val="009949B8"/>
    <w:rsid w:val="009970CE"/>
    <w:rsid w:val="00997957"/>
    <w:rsid w:val="009A49C2"/>
    <w:rsid w:val="009B089C"/>
    <w:rsid w:val="009B5AE7"/>
    <w:rsid w:val="009B755C"/>
    <w:rsid w:val="009C1E1E"/>
    <w:rsid w:val="009C5EAC"/>
    <w:rsid w:val="009C75C9"/>
    <w:rsid w:val="009D1E1A"/>
    <w:rsid w:val="009D64DA"/>
    <w:rsid w:val="009E13AA"/>
    <w:rsid w:val="009E2E44"/>
    <w:rsid w:val="009E6622"/>
    <w:rsid w:val="009E734D"/>
    <w:rsid w:val="009F25A1"/>
    <w:rsid w:val="009F5700"/>
    <w:rsid w:val="009F62FF"/>
    <w:rsid w:val="009F7A4B"/>
    <w:rsid w:val="00A03832"/>
    <w:rsid w:val="00A121E1"/>
    <w:rsid w:val="00A131C0"/>
    <w:rsid w:val="00A14E16"/>
    <w:rsid w:val="00A17010"/>
    <w:rsid w:val="00A20431"/>
    <w:rsid w:val="00A21E0B"/>
    <w:rsid w:val="00A22C23"/>
    <w:rsid w:val="00A245A7"/>
    <w:rsid w:val="00A30036"/>
    <w:rsid w:val="00A35FB0"/>
    <w:rsid w:val="00A412DB"/>
    <w:rsid w:val="00A41D80"/>
    <w:rsid w:val="00A5048E"/>
    <w:rsid w:val="00A52C5E"/>
    <w:rsid w:val="00A537B0"/>
    <w:rsid w:val="00A53E52"/>
    <w:rsid w:val="00A54EE1"/>
    <w:rsid w:val="00A56935"/>
    <w:rsid w:val="00A60DD8"/>
    <w:rsid w:val="00A60ECB"/>
    <w:rsid w:val="00A61EFA"/>
    <w:rsid w:val="00A62778"/>
    <w:rsid w:val="00A66AC3"/>
    <w:rsid w:val="00A71150"/>
    <w:rsid w:val="00A7410E"/>
    <w:rsid w:val="00A74EDA"/>
    <w:rsid w:val="00A77D03"/>
    <w:rsid w:val="00A80321"/>
    <w:rsid w:val="00A8613B"/>
    <w:rsid w:val="00A9041B"/>
    <w:rsid w:val="00A91818"/>
    <w:rsid w:val="00A9235D"/>
    <w:rsid w:val="00A92999"/>
    <w:rsid w:val="00A93BDF"/>
    <w:rsid w:val="00A974AC"/>
    <w:rsid w:val="00A976CA"/>
    <w:rsid w:val="00A97985"/>
    <w:rsid w:val="00AA0E25"/>
    <w:rsid w:val="00AA280A"/>
    <w:rsid w:val="00AA31E4"/>
    <w:rsid w:val="00AA4EA8"/>
    <w:rsid w:val="00AB17A1"/>
    <w:rsid w:val="00AB3C32"/>
    <w:rsid w:val="00AB66FC"/>
    <w:rsid w:val="00AB73B5"/>
    <w:rsid w:val="00AC00D2"/>
    <w:rsid w:val="00AC031B"/>
    <w:rsid w:val="00AC1B8A"/>
    <w:rsid w:val="00AC21F3"/>
    <w:rsid w:val="00AC31E7"/>
    <w:rsid w:val="00AC6216"/>
    <w:rsid w:val="00AD1ED5"/>
    <w:rsid w:val="00AD3221"/>
    <w:rsid w:val="00AD7E79"/>
    <w:rsid w:val="00AE51F1"/>
    <w:rsid w:val="00AE524E"/>
    <w:rsid w:val="00AF3131"/>
    <w:rsid w:val="00AF471A"/>
    <w:rsid w:val="00AF6314"/>
    <w:rsid w:val="00AF632B"/>
    <w:rsid w:val="00AF71A2"/>
    <w:rsid w:val="00AF7E51"/>
    <w:rsid w:val="00B00456"/>
    <w:rsid w:val="00B00D24"/>
    <w:rsid w:val="00B0201D"/>
    <w:rsid w:val="00B02A03"/>
    <w:rsid w:val="00B05D59"/>
    <w:rsid w:val="00B0697A"/>
    <w:rsid w:val="00B07440"/>
    <w:rsid w:val="00B17863"/>
    <w:rsid w:val="00B17A88"/>
    <w:rsid w:val="00B23452"/>
    <w:rsid w:val="00B2568B"/>
    <w:rsid w:val="00B25A78"/>
    <w:rsid w:val="00B2649E"/>
    <w:rsid w:val="00B26591"/>
    <w:rsid w:val="00B2748C"/>
    <w:rsid w:val="00B4425E"/>
    <w:rsid w:val="00B50AD6"/>
    <w:rsid w:val="00B50E3D"/>
    <w:rsid w:val="00B51B2E"/>
    <w:rsid w:val="00B51EB7"/>
    <w:rsid w:val="00B52070"/>
    <w:rsid w:val="00B52DB5"/>
    <w:rsid w:val="00B53CC8"/>
    <w:rsid w:val="00B551E0"/>
    <w:rsid w:val="00B562F9"/>
    <w:rsid w:val="00B569B8"/>
    <w:rsid w:val="00B66D5B"/>
    <w:rsid w:val="00B71447"/>
    <w:rsid w:val="00B72E8C"/>
    <w:rsid w:val="00B77C93"/>
    <w:rsid w:val="00B863CD"/>
    <w:rsid w:val="00B86CF4"/>
    <w:rsid w:val="00B86DC5"/>
    <w:rsid w:val="00B87E09"/>
    <w:rsid w:val="00B9378C"/>
    <w:rsid w:val="00B9382F"/>
    <w:rsid w:val="00B93E56"/>
    <w:rsid w:val="00B96265"/>
    <w:rsid w:val="00B96559"/>
    <w:rsid w:val="00B97600"/>
    <w:rsid w:val="00BA0EE0"/>
    <w:rsid w:val="00BA1872"/>
    <w:rsid w:val="00BA30A0"/>
    <w:rsid w:val="00BA33BD"/>
    <w:rsid w:val="00BA4937"/>
    <w:rsid w:val="00BB156F"/>
    <w:rsid w:val="00BB4621"/>
    <w:rsid w:val="00BB56CD"/>
    <w:rsid w:val="00BC04F0"/>
    <w:rsid w:val="00BC4375"/>
    <w:rsid w:val="00BC56E0"/>
    <w:rsid w:val="00BC7072"/>
    <w:rsid w:val="00BC7A11"/>
    <w:rsid w:val="00BD1571"/>
    <w:rsid w:val="00BD3BD5"/>
    <w:rsid w:val="00BD50E8"/>
    <w:rsid w:val="00BD55AC"/>
    <w:rsid w:val="00BD5BDD"/>
    <w:rsid w:val="00BD758A"/>
    <w:rsid w:val="00BE7859"/>
    <w:rsid w:val="00BF2EC6"/>
    <w:rsid w:val="00BF3851"/>
    <w:rsid w:val="00BF736C"/>
    <w:rsid w:val="00C01AA7"/>
    <w:rsid w:val="00C01C9F"/>
    <w:rsid w:val="00C02DD9"/>
    <w:rsid w:val="00C03960"/>
    <w:rsid w:val="00C03C4B"/>
    <w:rsid w:val="00C12C60"/>
    <w:rsid w:val="00C164A9"/>
    <w:rsid w:val="00C16D3E"/>
    <w:rsid w:val="00C2144B"/>
    <w:rsid w:val="00C21D1B"/>
    <w:rsid w:val="00C23C04"/>
    <w:rsid w:val="00C27771"/>
    <w:rsid w:val="00C30D80"/>
    <w:rsid w:val="00C323A6"/>
    <w:rsid w:val="00C33329"/>
    <w:rsid w:val="00C34491"/>
    <w:rsid w:val="00C4018C"/>
    <w:rsid w:val="00C473FD"/>
    <w:rsid w:val="00C47812"/>
    <w:rsid w:val="00C50A08"/>
    <w:rsid w:val="00C51948"/>
    <w:rsid w:val="00C52220"/>
    <w:rsid w:val="00C5362D"/>
    <w:rsid w:val="00C557E3"/>
    <w:rsid w:val="00C55DCA"/>
    <w:rsid w:val="00C6011B"/>
    <w:rsid w:val="00C61110"/>
    <w:rsid w:val="00C631AB"/>
    <w:rsid w:val="00C70F25"/>
    <w:rsid w:val="00C719F7"/>
    <w:rsid w:val="00C740BE"/>
    <w:rsid w:val="00C75176"/>
    <w:rsid w:val="00C77806"/>
    <w:rsid w:val="00C829F4"/>
    <w:rsid w:val="00C83555"/>
    <w:rsid w:val="00C849C9"/>
    <w:rsid w:val="00C86179"/>
    <w:rsid w:val="00C87CAA"/>
    <w:rsid w:val="00C93C20"/>
    <w:rsid w:val="00C949FA"/>
    <w:rsid w:val="00C95A5B"/>
    <w:rsid w:val="00C97CF1"/>
    <w:rsid w:val="00CA2F50"/>
    <w:rsid w:val="00CA3D72"/>
    <w:rsid w:val="00CA7992"/>
    <w:rsid w:val="00CA7F96"/>
    <w:rsid w:val="00CB22CE"/>
    <w:rsid w:val="00CB3AD9"/>
    <w:rsid w:val="00CC43F7"/>
    <w:rsid w:val="00CD017C"/>
    <w:rsid w:val="00CD1753"/>
    <w:rsid w:val="00CD62EA"/>
    <w:rsid w:val="00CD6B11"/>
    <w:rsid w:val="00CD7BA8"/>
    <w:rsid w:val="00CE2444"/>
    <w:rsid w:val="00CE6333"/>
    <w:rsid w:val="00CF25A7"/>
    <w:rsid w:val="00CF55E1"/>
    <w:rsid w:val="00D006AA"/>
    <w:rsid w:val="00D008DB"/>
    <w:rsid w:val="00D04FBB"/>
    <w:rsid w:val="00D06CB4"/>
    <w:rsid w:val="00D06E5C"/>
    <w:rsid w:val="00D12B0C"/>
    <w:rsid w:val="00D14164"/>
    <w:rsid w:val="00D15E69"/>
    <w:rsid w:val="00D23E42"/>
    <w:rsid w:val="00D2425C"/>
    <w:rsid w:val="00D25565"/>
    <w:rsid w:val="00D2694E"/>
    <w:rsid w:val="00D27139"/>
    <w:rsid w:val="00D3534F"/>
    <w:rsid w:val="00D37A95"/>
    <w:rsid w:val="00D40CA7"/>
    <w:rsid w:val="00D420B0"/>
    <w:rsid w:val="00D43428"/>
    <w:rsid w:val="00D43E50"/>
    <w:rsid w:val="00D460F5"/>
    <w:rsid w:val="00D479B8"/>
    <w:rsid w:val="00D47B40"/>
    <w:rsid w:val="00D50EF8"/>
    <w:rsid w:val="00D53D86"/>
    <w:rsid w:val="00D53D99"/>
    <w:rsid w:val="00D623DC"/>
    <w:rsid w:val="00D632A4"/>
    <w:rsid w:val="00D66227"/>
    <w:rsid w:val="00D6684E"/>
    <w:rsid w:val="00D66CE9"/>
    <w:rsid w:val="00D704C9"/>
    <w:rsid w:val="00D71778"/>
    <w:rsid w:val="00D72346"/>
    <w:rsid w:val="00D77455"/>
    <w:rsid w:val="00D805F8"/>
    <w:rsid w:val="00D83BB6"/>
    <w:rsid w:val="00D84455"/>
    <w:rsid w:val="00D8495F"/>
    <w:rsid w:val="00D84F00"/>
    <w:rsid w:val="00D8603B"/>
    <w:rsid w:val="00D8604A"/>
    <w:rsid w:val="00D90883"/>
    <w:rsid w:val="00D92C4E"/>
    <w:rsid w:val="00D97B54"/>
    <w:rsid w:val="00DA09D6"/>
    <w:rsid w:val="00DA0BD6"/>
    <w:rsid w:val="00DA1CB7"/>
    <w:rsid w:val="00DA28E7"/>
    <w:rsid w:val="00DA2A46"/>
    <w:rsid w:val="00DA38EC"/>
    <w:rsid w:val="00DA6287"/>
    <w:rsid w:val="00DB19B5"/>
    <w:rsid w:val="00DB1BB7"/>
    <w:rsid w:val="00DB2092"/>
    <w:rsid w:val="00DB584A"/>
    <w:rsid w:val="00DB64AD"/>
    <w:rsid w:val="00DC1495"/>
    <w:rsid w:val="00DC3528"/>
    <w:rsid w:val="00DC4820"/>
    <w:rsid w:val="00DC5FAD"/>
    <w:rsid w:val="00DD1603"/>
    <w:rsid w:val="00DD1FCA"/>
    <w:rsid w:val="00DD4CD4"/>
    <w:rsid w:val="00DD578F"/>
    <w:rsid w:val="00DE6181"/>
    <w:rsid w:val="00DF11DF"/>
    <w:rsid w:val="00E05740"/>
    <w:rsid w:val="00E10DA7"/>
    <w:rsid w:val="00E215C5"/>
    <w:rsid w:val="00E23E67"/>
    <w:rsid w:val="00E244D1"/>
    <w:rsid w:val="00E25827"/>
    <w:rsid w:val="00E31011"/>
    <w:rsid w:val="00E36DC3"/>
    <w:rsid w:val="00E41DD8"/>
    <w:rsid w:val="00E458C6"/>
    <w:rsid w:val="00E513E2"/>
    <w:rsid w:val="00E5516C"/>
    <w:rsid w:val="00E569A9"/>
    <w:rsid w:val="00E63F8F"/>
    <w:rsid w:val="00E64C65"/>
    <w:rsid w:val="00E65447"/>
    <w:rsid w:val="00E672EA"/>
    <w:rsid w:val="00E70103"/>
    <w:rsid w:val="00E70948"/>
    <w:rsid w:val="00E7419B"/>
    <w:rsid w:val="00E8073A"/>
    <w:rsid w:val="00E81F74"/>
    <w:rsid w:val="00E849B4"/>
    <w:rsid w:val="00E93055"/>
    <w:rsid w:val="00E959BB"/>
    <w:rsid w:val="00E96BC5"/>
    <w:rsid w:val="00EA2B49"/>
    <w:rsid w:val="00EA31F3"/>
    <w:rsid w:val="00EA6979"/>
    <w:rsid w:val="00EA7699"/>
    <w:rsid w:val="00EA7B7B"/>
    <w:rsid w:val="00EB03C6"/>
    <w:rsid w:val="00EB23F9"/>
    <w:rsid w:val="00EB4287"/>
    <w:rsid w:val="00EB4647"/>
    <w:rsid w:val="00EB5612"/>
    <w:rsid w:val="00EC19BC"/>
    <w:rsid w:val="00EC5BC5"/>
    <w:rsid w:val="00ED12FE"/>
    <w:rsid w:val="00ED133A"/>
    <w:rsid w:val="00ED18BC"/>
    <w:rsid w:val="00ED28AD"/>
    <w:rsid w:val="00ED2D11"/>
    <w:rsid w:val="00ED6724"/>
    <w:rsid w:val="00ED6AB7"/>
    <w:rsid w:val="00EE0294"/>
    <w:rsid w:val="00EE18D3"/>
    <w:rsid w:val="00EE1D34"/>
    <w:rsid w:val="00EE216F"/>
    <w:rsid w:val="00EE321F"/>
    <w:rsid w:val="00EF00ED"/>
    <w:rsid w:val="00EF03CA"/>
    <w:rsid w:val="00EF0FDE"/>
    <w:rsid w:val="00EF1B48"/>
    <w:rsid w:val="00EF2170"/>
    <w:rsid w:val="00EF7BE4"/>
    <w:rsid w:val="00EF7F8F"/>
    <w:rsid w:val="00F01779"/>
    <w:rsid w:val="00F1082D"/>
    <w:rsid w:val="00F14276"/>
    <w:rsid w:val="00F14343"/>
    <w:rsid w:val="00F14DAB"/>
    <w:rsid w:val="00F202F3"/>
    <w:rsid w:val="00F24485"/>
    <w:rsid w:val="00F267A6"/>
    <w:rsid w:val="00F274A6"/>
    <w:rsid w:val="00F30405"/>
    <w:rsid w:val="00F3047E"/>
    <w:rsid w:val="00F378E3"/>
    <w:rsid w:val="00F4677F"/>
    <w:rsid w:val="00F4728E"/>
    <w:rsid w:val="00F50074"/>
    <w:rsid w:val="00F51D2B"/>
    <w:rsid w:val="00F53D7B"/>
    <w:rsid w:val="00F629FC"/>
    <w:rsid w:val="00F63217"/>
    <w:rsid w:val="00F6546F"/>
    <w:rsid w:val="00F74915"/>
    <w:rsid w:val="00F8235B"/>
    <w:rsid w:val="00F83643"/>
    <w:rsid w:val="00F8444B"/>
    <w:rsid w:val="00F866AB"/>
    <w:rsid w:val="00F87973"/>
    <w:rsid w:val="00F90464"/>
    <w:rsid w:val="00F90CC4"/>
    <w:rsid w:val="00F956E3"/>
    <w:rsid w:val="00F961BF"/>
    <w:rsid w:val="00FA2553"/>
    <w:rsid w:val="00FA3EE8"/>
    <w:rsid w:val="00FA6F80"/>
    <w:rsid w:val="00FB25A4"/>
    <w:rsid w:val="00FB2D34"/>
    <w:rsid w:val="00FB58CF"/>
    <w:rsid w:val="00FC0553"/>
    <w:rsid w:val="00FC469E"/>
    <w:rsid w:val="00FC59E6"/>
    <w:rsid w:val="00FC720D"/>
    <w:rsid w:val="00FD29CD"/>
    <w:rsid w:val="00FD2C44"/>
    <w:rsid w:val="00FD42C6"/>
    <w:rsid w:val="00FD4BF3"/>
    <w:rsid w:val="00FD7C7C"/>
    <w:rsid w:val="00FD7CFD"/>
    <w:rsid w:val="00FE01D9"/>
    <w:rsid w:val="00FE083C"/>
    <w:rsid w:val="00FE394D"/>
    <w:rsid w:val="00FE4A69"/>
    <w:rsid w:val="00FE5503"/>
    <w:rsid w:val="00FE6FD3"/>
    <w:rsid w:val="00FF0256"/>
    <w:rsid w:val="00FF04AA"/>
    <w:rsid w:val="00FF05C2"/>
    <w:rsid w:val="00FF3A4F"/>
    <w:rsid w:val="00FF67CC"/>
    <w:rsid w:val="088D7400"/>
    <w:rsid w:val="0A976380"/>
    <w:rsid w:val="0D320311"/>
    <w:rsid w:val="100B5E29"/>
    <w:rsid w:val="13357262"/>
    <w:rsid w:val="140122D1"/>
    <w:rsid w:val="141B0405"/>
    <w:rsid w:val="151B6B0E"/>
    <w:rsid w:val="171705BF"/>
    <w:rsid w:val="1FBF2A9B"/>
    <w:rsid w:val="20D64DCD"/>
    <w:rsid w:val="21B86D25"/>
    <w:rsid w:val="239B2795"/>
    <w:rsid w:val="25B54415"/>
    <w:rsid w:val="29CD7739"/>
    <w:rsid w:val="2D0418B2"/>
    <w:rsid w:val="2EF51D26"/>
    <w:rsid w:val="32743720"/>
    <w:rsid w:val="34357EA6"/>
    <w:rsid w:val="3A086DB2"/>
    <w:rsid w:val="3BA87F45"/>
    <w:rsid w:val="3F010273"/>
    <w:rsid w:val="3FAF4E9A"/>
    <w:rsid w:val="41173A48"/>
    <w:rsid w:val="441B08CC"/>
    <w:rsid w:val="446B614A"/>
    <w:rsid w:val="44D903C1"/>
    <w:rsid w:val="48010C49"/>
    <w:rsid w:val="4CEA0599"/>
    <w:rsid w:val="5F37766E"/>
    <w:rsid w:val="60B73A08"/>
    <w:rsid w:val="69571148"/>
    <w:rsid w:val="6A900925"/>
    <w:rsid w:val="6BC664A0"/>
    <w:rsid w:val="763C7EE5"/>
    <w:rsid w:val="78CE03A6"/>
    <w:rsid w:val="7DA87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unhideWhenUsed/>
    <w:qFormat/>
    <w:uiPriority w:val="99"/>
    <w:pPr>
      <w:jc w:val="left"/>
    </w:pPr>
  </w:style>
  <w:style w:type="paragraph" w:styleId="3">
    <w:name w:val="Plain Text"/>
    <w:basedOn w:val="1"/>
    <w:link w:val="19"/>
    <w:qFormat/>
    <w:uiPriority w:val="0"/>
    <w:rPr>
      <w:rFonts w:ascii="宋体" w:hAnsi="Courier New"/>
    </w:r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75" w:after="75"/>
      <w:jc w:val="left"/>
    </w:pPr>
    <w:rPr>
      <w:rFonts w:hint="eastAsia" w:ascii="宋体" w:hAnsi="宋体" w:eastAsia="宋体" w:cs="Times New Roman"/>
      <w:kern w:val="0"/>
      <w:szCs w:val="21"/>
    </w:rPr>
  </w:style>
  <w:style w:type="paragraph" w:styleId="8">
    <w:name w:val="annotation subject"/>
    <w:basedOn w:val="2"/>
    <w:next w:val="2"/>
    <w:link w:val="26"/>
    <w:semiHidden/>
    <w:unhideWhenUsed/>
    <w:qFormat/>
    <w:uiPriority w:val="99"/>
    <w:rPr>
      <w:b/>
      <w:bCs/>
    </w:rPr>
  </w:style>
  <w:style w:type="character" w:styleId="11">
    <w:name w:val="Strong"/>
    <w:basedOn w:val="10"/>
    <w:qFormat/>
    <w:uiPriority w:val="22"/>
    <w:rPr>
      <w:b/>
      <w:bCs/>
    </w:rPr>
  </w:style>
  <w:style w:type="character" w:styleId="12">
    <w:name w:val="page number"/>
    <w:basedOn w:val="10"/>
    <w:semiHidden/>
    <w:unhideWhenUsed/>
    <w:qFormat/>
    <w:uiPriority w:val="0"/>
  </w:style>
  <w:style w:type="character" w:styleId="13">
    <w:name w:val="Hyperlink"/>
    <w:basedOn w:val="10"/>
    <w:unhideWhenUsed/>
    <w:qFormat/>
    <w:uiPriority w:val="99"/>
    <w:rPr>
      <w:rFonts w:hint="default" w:ascii="Tahoma" w:hAnsi="Tahoma" w:cs="Tahoma"/>
      <w:color w:val="000000"/>
      <w:sz w:val="18"/>
      <w:szCs w:val="18"/>
      <w:u w:val="none"/>
    </w:rPr>
  </w:style>
  <w:style w:type="character" w:styleId="14">
    <w:name w:val="annotation reference"/>
    <w:basedOn w:val="10"/>
    <w:semiHidden/>
    <w:unhideWhenUsed/>
    <w:qFormat/>
    <w:uiPriority w:val="99"/>
    <w:rPr>
      <w:sz w:val="21"/>
      <w:szCs w:val="21"/>
    </w:rPr>
  </w:style>
  <w:style w:type="character" w:customStyle="1" w:styleId="15">
    <w:name w:val="title_showpage1"/>
    <w:basedOn w:val="10"/>
    <w:qFormat/>
    <w:uiPriority w:val="0"/>
    <w:rPr>
      <w:b/>
      <w:bCs/>
      <w:color w:val="333333"/>
      <w:sz w:val="24"/>
      <w:szCs w:val="24"/>
    </w:rPr>
  </w:style>
  <w:style w:type="paragraph" w:styleId="16">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7">
    <w:name w:val="页眉 字符"/>
    <w:basedOn w:val="10"/>
    <w:link w:val="6"/>
    <w:qFormat/>
    <w:uiPriority w:val="0"/>
    <w:rPr>
      <w:sz w:val="18"/>
      <w:szCs w:val="18"/>
    </w:rPr>
  </w:style>
  <w:style w:type="character" w:customStyle="1" w:styleId="18">
    <w:name w:val="页脚 字符"/>
    <w:basedOn w:val="10"/>
    <w:link w:val="5"/>
    <w:qFormat/>
    <w:uiPriority w:val="99"/>
    <w:rPr>
      <w:sz w:val="18"/>
      <w:szCs w:val="18"/>
    </w:rPr>
  </w:style>
  <w:style w:type="character" w:customStyle="1" w:styleId="19">
    <w:name w:val="纯文本 字符"/>
    <w:link w:val="3"/>
    <w:qFormat/>
    <w:uiPriority w:val="0"/>
    <w:rPr>
      <w:rFonts w:ascii="宋体" w:hAnsi="Courier New"/>
    </w:rPr>
  </w:style>
  <w:style w:type="character" w:customStyle="1" w:styleId="20">
    <w:name w:val="纯文本 Char1"/>
    <w:basedOn w:val="10"/>
    <w:semiHidden/>
    <w:qFormat/>
    <w:uiPriority w:val="99"/>
    <w:rPr>
      <w:rFonts w:ascii="宋体" w:hAnsi="Courier New" w:eastAsia="宋体" w:cs="Courier New"/>
      <w:szCs w:val="21"/>
    </w:rPr>
  </w:style>
  <w:style w:type="character" w:customStyle="1" w:styleId="21">
    <w:name w:val="批注框文本 字符"/>
    <w:basedOn w:val="10"/>
    <w:link w:val="4"/>
    <w:semiHidden/>
    <w:qFormat/>
    <w:uiPriority w:val="99"/>
    <w:rPr>
      <w:sz w:val="18"/>
      <w:szCs w:val="18"/>
    </w:rPr>
  </w:style>
  <w:style w:type="character" w:customStyle="1" w:styleId="22">
    <w:name w:val="apple-converted-space"/>
    <w:basedOn w:val="10"/>
    <w:qFormat/>
    <w:uiPriority w:val="0"/>
  </w:style>
  <w:style w:type="character" w:customStyle="1" w:styleId="23">
    <w:name w:val="未处理的提及1"/>
    <w:basedOn w:val="10"/>
    <w:semiHidden/>
    <w:unhideWhenUsed/>
    <w:qFormat/>
    <w:uiPriority w:val="99"/>
    <w:rPr>
      <w:color w:val="605E5C"/>
      <w:shd w:val="clear" w:color="auto" w:fill="E1DFDD"/>
    </w:rPr>
  </w:style>
  <w:style w:type="paragraph" w:customStyle="1" w:styleId="24">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5">
    <w:name w:val="批注文字 字符"/>
    <w:basedOn w:val="10"/>
    <w:link w:val="2"/>
    <w:qFormat/>
    <w:uiPriority w:val="99"/>
    <w:rPr>
      <w:rFonts w:asciiTheme="minorHAnsi" w:hAnsiTheme="minorHAnsi" w:eastAsiaTheme="minorEastAsia" w:cstheme="minorBidi"/>
      <w:kern w:val="2"/>
      <w:sz w:val="21"/>
      <w:szCs w:val="22"/>
    </w:rPr>
  </w:style>
  <w:style w:type="character" w:customStyle="1" w:styleId="26">
    <w:name w:val="批注主题 字符"/>
    <w:basedOn w:val="25"/>
    <w:link w:val="8"/>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99DF6-29D8-49A1-B6B3-F054F23A8DC6}">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2507</Words>
  <Characters>2765</Characters>
  <Lines>21</Lines>
  <Paragraphs>6</Paragraphs>
  <TotalTime>1</TotalTime>
  <ScaleCrop>false</ScaleCrop>
  <LinksUpToDate>false</LinksUpToDate>
  <CharactersWithSpaces>2929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2018-10-25T06:50:00Z</dcterms:created>
  <dc:creator>唐晓琳</dc:creator>
  <cp:lastModifiedBy>HUAWEI</cp:lastModifiedBy>
  <cp:lastPrinted>2023-09-18T09:53:00Z</cp:lastPrinted>
  <dcterms:modified xsi:type="dcterms:W3CDTF">2024-09-09T03:57:36Z</dcterms:modified>
  <cp:revision>2859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5052A98A1493438ABFAC55526185F249_13</vt:lpwstr>
  </property>
</Properties>
</file>