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</w:p>
    <w:p>
      <w:pPr>
        <w:spacing w:line="6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广西师范大学全日制普通本科专业实践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教学</w:t>
      </w:r>
      <w:r>
        <w:rPr>
          <w:rFonts w:hint="eastAsia" w:ascii="方正小标宋简体" w:eastAsia="方正小标宋简体"/>
          <w:sz w:val="32"/>
          <w:szCs w:val="32"/>
        </w:rPr>
        <w:t>课程一览表</w:t>
      </w:r>
    </w:p>
    <w:p>
      <w:pPr>
        <w:autoSpaceDE w:val="0"/>
        <w:autoSpaceDN w:val="0"/>
        <w:adjustRightInd w:val="0"/>
        <w:jc w:val="left"/>
        <w:rPr>
          <w:rFonts w:ascii="黑体" w:hAnsi="黑体" w:eastAsia="黑体" w:cs="黑体"/>
          <w:kern w:val="0"/>
          <w:sz w:val="24"/>
          <w:szCs w:val="24"/>
        </w:rPr>
      </w:pPr>
    </w:p>
    <w:tbl>
      <w:tblPr>
        <w:tblStyle w:val="5"/>
        <w:tblW w:w="14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711"/>
        <w:gridCol w:w="1559"/>
        <w:gridCol w:w="1843"/>
        <w:gridCol w:w="2385"/>
        <w:gridCol w:w="709"/>
        <w:gridCol w:w="684"/>
        <w:gridCol w:w="600"/>
        <w:gridCol w:w="550"/>
        <w:gridCol w:w="550"/>
        <w:gridCol w:w="550"/>
        <w:gridCol w:w="639"/>
        <w:gridCol w:w="704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226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课程平台</w:t>
            </w:r>
          </w:p>
        </w:tc>
        <w:tc>
          <w:tcPr>
            <w:tcW w:w="711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课程代码</w:t>
            </w:r>
          </w:p>
        </w:tc>
        <w:tc>
          <w:tcPr>
            <w:tcW w:w="184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课程中文名称</w:t>
            </w:r>
          </w:p>
        </w:tc>
        <w:tc>
          <w:tcPr>
            <w:tcW w:w="238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课程英文名称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总学分</w:t>
            </w:r>
          </w:p>
        </w:tc>
        <w:tc>
          <w:tcPr>
            <w:tcW w:w="68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理论讲授学分</w:t>
            </w:r>
          </w:p>
        </w:tc>
        <w:tc>
          <w:tcPr>
            <w:tcW w:w="60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实验实训学分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总学时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理论讲授学时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实验实训学时</w:t>
            </w:r>
          </w:p>
        </w:tc>
        <w:tc>
          <w:tcPr>
            <w:tcW w:w="63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70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考试方式</w:t>
            </w:r>
          </w:p>
        </w:tc>
        <w:tc>
          <w:tcPr>
            <w:tcW w:w="110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开课单位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6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实践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教学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</w:t>
            </w:r>
          </w:p>
        </w:tc>
        <w:tc>
          <w:tcPr>
            <w:tcW w:w="711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必修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SB28002913</w:t>
            </w:r>
          </w:p>
        </w:tc>
        <w:tc>
          <w:tcPr>
            <w:tcW w:w="184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军事技能训练</w:t>
            </w:r>
          </w:p>
        </w:tc>
        <w:tc>
          <w:tcPr>
            <w:tcW w:w="238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Military Training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2.0</w:t>
            </w:r>
          </w:p>
        </w:tc>
        <w:tc>
          <w:tcPr>
            <w:tcW w:w="68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--</w:t>
            </w:r>
          </w:p>
        </w:tc>
        <w:tc>
          <w:tcPr>
            <w:tcW w:w="60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2.0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--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3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考查</w:t>
            </w:r>
          </w:p>
        </w:tc>
        <w:tc>
          <w:tcPr>
            <w:tcW w:w="110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武装部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6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实践教学课程</w:t>
            </w:r>
          </w:p>
        </w:tc>
        <w:tc>
          <w:tcPr>
            <w:tcW w:w="711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必修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SB28001032</w:t>
            </w:r>
          </w:p>
        </w:tc>
        <w:tc>
          <w:tcPr>
            <w:tcW w:w="1843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专业见习</w:t>
            </w:r>
          </w:p>
        </w:tc>
        <w:tc>
          <w:tcPr>
            <w:tcW w:w="2385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Rrofessional Apprentices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68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60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639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704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考查</w:t>
            </w:r>
          </w:p>
        </w:tc>
        <w:tc>
          <w:tcPr>
            <w:tcW w:w="1107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6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实践教学课程</w:t>
            </w:r>
          </w:p>
        </w:tc>
        <w:tc>
          <w:tcPr>
            <w:tcW w:w="711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必修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SB280010</w:t>
            </w:r>
            <w:r>
              <w:rPr>
                <w:kern w:val="0"/>
                <w:sz w:val="24"/>
                <w:szCs w:val="24"/>
              </w:rPr>
              <w:t>31</w:t>
            </w:r>
          </w:p>
        </w:tc>
        <w:tc>
          <w:tcPr>
            <w:tcW w:w="184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专业实习</w:t>
            </w:r>
          </w:p>
        </w:tc>
        <w:tc>
          <w:tcPr>
            <w:tcW w:w="238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Professional Practice</w:t>
            </w:r>
            <w:r>
              <w:rPr>
                <w:rFonts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4.0</w:t>
            </w:r>
          </w:p>
        </w:tc>
        <w:tc>
          <w:tcPr>
            <w:tcW w:w="68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  <w:r>
              <w:rPr>
                <w:rFonts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60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0</w:t>
            </w:r>
            <w:r>
              <w:rPr>
                <w:rFonts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63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0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考查</w:t>
            </w:r>
          </w:p>
        </w:tc>
        <w:tc>
          <w:tcPr>
            <w:tcW w:w="110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6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实践教学课程</w:t>
            </w:r>
          </w:p>
        </w:tc>
        <w:tc>
          <w:tcPr>
            <w:tcW w:w="711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必修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SB28001010</w:t>
            </w:r>
          </w:p>
        </w:tc>
        <w:tc>
          <w:tcPr>
            <w:tcW w:w="184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教育实习</w:t>
            </w:r>
          </w:p>
        </w:tc>
        <w:tc>
          <w:tcPr>
            <w:tcW w:w="238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Educational Practice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6.0</w:t>
            </w:r>
          </w:p>
        </w:tc>
        <w:tc>
          <w:tcPr>
            <w:tcW w:w="68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0.0</w:t>
            </w:r>
          </w:p>
        </w:tc>
        <w:tc>
          <w:tcPr>
            <w:tcW w:w="60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6.0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63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6/7</w:t>
            </w:r>
          </w:p>
        </w:tc>
        <w:tc>
          <w:tcPr>
            <w:tcW w:w="70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10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6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实践教学课程</w:t>
            </w:r>
          </w:p>
        </w:tc>
        <w:tc>
          <w:tcPr>
            <w:tcW w:w="711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必修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SB28001041</w:t>
            </w:r>
          </w:p>
        </w:tc>
        <w:tc>
          <w:tcPr>
            <w:tcW w:w="1843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毕业论文</w:t>
            </w:r>
          </w:p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（设计）</w:t>
            </w:r>
          </w:p>
        </w:tc>
        <w:tc>
          <w:tcPr>
            <w:tcW w:w="238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Graduation Thesis (Design)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4.0</w:t>
            </w:r>
          </w:p>
        </w:tc>
        <w:tc>
          <w:tcPr>
            <w:tcW w:w="68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  <w:r>
              <w:rPr>
                <w:rFonts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60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0</w:t>
            </w:r>
            <w:r>
              <w:rPr>
                <w:rFonts w:cs="Times New Roman"/>
                <w:kern w:val="0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  <w:r>
              <w:rPr>
                <w:rFonts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  <w:r>
              <w:rPr>
                <w:rFonts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0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考查</w:t>
            </w:r>
          </w:p>
        </w:tc>
        <w:tc>
          <w:tcPr>
            <w:tcW w:w="110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68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实践教学课程</w:t>
            </w:r>
          </w:p>
        </w:tc>
        <w:tc>
          <w:tcPr>
            <w:tcW w:w="711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必修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SB28002713</w:t>
            </w:r>
          </w:p>
        </w:tc>
        <w:tc>
          <w:tcPr>
            <w:tcW w:w="1843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社会实践</w:t>
            </w:r>
          </w:p>
        </w:tc>
        <w:tc>
          <w:tcPr>
            <w:tcW w:w="2385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Social Practice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2.0</w:t>
            </w:r>
          </w:p>
        </w:tc>
        <w:tc>
          <w:tcPr>
            <w:tcW w:w="68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  <w:r>
              <w:rPr>
                <w:rFonts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60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0</w:t>
            </w:r>
            <w:r>
              <w:rPr>
                <w:rFonts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63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0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考查</w:t>
            </w:r>
          </w:p>
        </w:tc>
        <w:tc>
          <w:tcPr>
            <w:tcW w:w="110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766" w:type="dxa"/>
            <w:gridSpan w:val="5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实践教学合计（必修）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8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979" w:type="dxa"/>
            <w:gridSpan w:val="2"/>
            <w:vAlign w:val="center"/>
          </w:tcPr>
          <w:p>
            <w:pPr>
              <w:widowControl w:val="0"/>
              <w:snapToGrid w:val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11880" w:type="dxa"/>
            <w:gridSpan w:val="12"/>
            <w:vAlign w:val="center"/>
          </w:tcPr>
          <w:p>
            <w:pPr>
              <w:snapToGrid w:val="0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rFonts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“公益劳动”、“专业见习”均不计学分。</w:t>
            </w:r>
          </w:p>
          <w:p>
            <w:pPr>
              <w:snapToGrid w:val="0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rFonts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  <w:r>
              <w:rPr>
                <w:rFonts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“专业见习”根据课程教学的需要灵活安排。</w:t>
            </w:r>
          </w:p>
          <w:p>
            <w:pPr>
              <w:widowControl w:val="0"/>
              <w:snapToGrid w:val="0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>
              <w:rPr>
                <w:rFonts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本平台中的学时数以周为单位。</w:t>
            </w:r>
          </w:p>
          <w:p>
            <w:pPr>
              <w:widowControl w:val="0"/>
              <w:snapToGrid w:val="0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师范类专业开设教育实习，非师范类专业开设专业实习。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eastAsia="Times New Roman" w:cs="Times New Roman"/>
          <w:kern w:val="0"/>
          <w:sz w:val="24"/>
          <w:szCs w:val="24"/>
        </w:rPr>
      </w:pPr>
    </w:p>
    <w:sectPr>
      <w:pgSz w:w="16840" w:h="11907" w:orient="landscape"/>
      <w:pgMar w:top="1531" w:right="1417" w:bottom="1417" w:left="1417" w:header="851" w:footer="1474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05"/>
  <w:drawingGridVerticalSpacing w:val="159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B57"/>
    <w:rsid w:val="00030AEA"/>
    <w:rsid w:val="00113FD6"/>
    <w:rsid w:val="00120FD9"/>
    <w:rsid w:val="001A2D46"/>
    <w:rsid w:val="002039FE"/>
    <w:rsid w:val="002369F7"/>
    <w:rsid w:val="003600A9"/>
    <w:rsid w:val="003A2EED"/>
    <w:rsid w:val="00462385"/>
    <w:rsid w:val="004B6C44"/>
    <w:rsid w:val="004B7FCE"/>
    <w:rsid w:val="006A3A59"/>
    <w:rsid w:val="00735B57"/>
    <w:rsid w:val="00890629"/>
    <w:rsid w:val="00964AE1"/>
    <w:rsid w:val="00B26914"/>
    <w:rsid w:val="00BB5511"/>
    <w:rsid w:val="00BE620F"/>
    <w:rsid w:val="00C55E16"/>
    <w:rsid w:val="00D50C83"/>
    <w:rsid w:val="00F67BC1"/>
    <w:rsid w:val="00FF36DD"/>
    <w:rsid w:val="14FE74D1"/>
    <w:rsid w:val="256A241E"/>
    <w:rsid w:val="3F7637FD"/>
    <w:rsid w:val="5DF525C0"/>
    <w:rsid w:val="5EE87CE5"/>
    <w:rsid w:val="6B8A3131"/>
    <w:rsid w:val="7583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99"/>
    <w:pPr>
      <w:jc w:val="left"/>
    </w:pPr>
  </w:style>
  <w:style w:type="paragraph" w:styleId="3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customStyle="1" w:styleId="8">
    <w:name w:val="Header Char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Comment Text Char"/>
    <w:qFormat/>
    <w:locked/>
    <w:uiPriority w:val="99"/>
    <w:rPr>
      <w:rFonts w:cs="Times New Roman"/>
      <w:sz w:val="21"/>
      <w:szCs w:val="21"/>
    </w:rPr>
  </w:style>
  <w:style w:type="character" w:customStyle="1" w:styleId="10">
    <w:name w:val="Footer Char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Comment Text Char1"/>
    <w:basedOn w:val="6"/>
    <w:link w:val="2"/>
    <w:semiHidden/>
    <w:qFormat/>
    <w:locked/>
    <w:uiPriority w:val="99"/>
    <w:rPr>
      <w:rFonts w:cs="宋体"/>
      <w:sz w:val="21"/>
      <w:szCs w:val="21"/>
    </w:rPr>
  </w:style>
  <w:style w:type="character" w:customStyle="1" w:styleId="12">
    <w:name w:val="批注文字 Char1"/>
    <w:basedOn w:val="6"/>
    <w:semiHidden/>
    <w:qFormat/>
    <w:uiPriority w:val="99"/>
    <w:rPr>
      <w:rFonts w:cs="宋体"/>
      <w:sz w:val="21"/>
      <w:szCs w:val="21"/>
    </w:rPr>
  </w:style>
  <w:style w:type="character" w:customStyle="1" w:styleId="13">
    <w:name w:val="Header Char1"/>
    <w:basedOn w:val="6"/>
    <w:link w:val="4"/>
    <w:semiHidden/>
    <w:qFormat/>
    <w:locked/>
    <w:uiPriority w:val="99"/>
    <w:rPr>
      <w:rFonts w:cs="宋体"/>
      <w:sz w:val="18"/>
      <w:szCs w:val="18"/>
    </w:rPr>
  </w:style>
  <w:style w:type="character" w:customStyle="1" w:styleId="14">
    <w:name w:val="页眉 Char1"/>
    <w:basedOn w:val="6"/>
    <w:semiHidden/>
    <w:qFormat/>
    <w:uiPriority w:val="99"/>
    <w:rPr>
      <w:rFonts w:cs="宋体"/>
      <w:sz w:val="18"/>
      <w:szCs w:val="18"/>
    </w:rPr>
  </w:style>
  <w:style w:type="character" w:customStyle="1" w:styleId="15">
    <w:name w:val="Footer Char1"/>
    <w:basedOn w:val="6"/>
    <w:link w:val="3"/>
    <w:semiHidden/>
    <w:qFormat/>
    <w:locked/>
    <w:uiPriority w:val="99"/>
    <w:rPr>
      <w:rFonts w:cs="宋体"/>
      <w:sz w:val="18"/>
      <w:szCs w:val="18"/>
    </w:rPr>
  </w:style>
  <w:style w:type="character" w:customStyle="1" w:styleId="16">
    <w:name w:val="页脚 Char1"/>
    <w:basedOn w:val="6"/>
    <w:semiHidden/>
    <w:qFormat/>
    <w:uiPriority w:val="99"/>
    <w:rPr>
      <w:rFonts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111</Words>
  <Characters>633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2016-04-25T09:13:00Z</dcterms:created>
  <dc:creator>Administrator</dc:creator>
  <cp:lastModifiedBy>Administrator</cp:lastModifiedBy>
  <cp:lastPrinted>2019-05-24T08:11:00Z</cp:lastPrinted>
  <dcterms:modified xsi:type="dcterms:W3CDTF">2020-05-21T00:19:04Z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