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教务〔202</w:t>
      </w:r>
      <w:r>
        <w:rPr>
          <w:rFonts w:hint="eastAsia"/>
          <w:color w:val="auto"/>
          <w:sz w:val="24"/>
          <w:szCs w:val="24"/>
          <w:lang w:val="en-US" w:eastAsia="zh-CN"/>
        </w:rPr>
        <w:t>4</w:t>
      </w:r>
      <w:r>
        <w:rPr>
          <w:rFonts w:hint="eastAsia"/>
          <w:color w:val="auto"/>
          <w:sz w:val="24"/>
          <w:szCs w:val="24"/>
        </w:rPr>
        <w:t>〕</w:t>
      </w:r>
      <w:r>
        <w:rPr>
          <w:rFonts w:hint="eastAsia"/>
          <w:color w:val="auto"/>
          <w:sz w:val="24"/>
          <w:szCs w:val="24"/>
          <w:lang w:val="en-US" w:eastAsia="zh-CN"/>
        </w:rPr>
        <w:t>6</w:t>
      </w:r>
      <w:r>
        <w:rPr>
          <w:rFonts w:hint="eastAsia"/>
          <w:color w:val="auto"/>
          <w:sz w:val="24"/>
          <w:szCs w:val="24"/>
        </w:rPr>
        <w:t>号</w:t>
      </w:r>
    </w:p>
    <w:p>
      <w:pPr>
        <w:jc w:val="center"/>
        <w:rPr>
          <w:rFonts w:hint="eastAsia"/>
          <w:color w:val="auto"/>
          <w:sz w:val="24"/>
          <w:szCs w:val="24"/>
        </w:rPr>
      </w:pPr>
    </w:p>
    <w:p>
      <w:pPr>
        <w:jc w:val="center"/>
        <w:rPr>
          <w:rFonts w:hint="eastAsia"/>
          <w:color w:val="auto"/>
          <w:sz w:val="24"/>
          <w:szCs w:val="24"/>
        </w:rPr>
      </w:pPr>
    </w:p>
    <w:p>
      <w:pPr>
        <w:pStyle w:val="6"/>
        <w:widowControl/>
        <w:shd w:val="clear" w:color="auto" w:fill="FFFFFF"/>
        <w:spacing w:beforeAutospacing="0" w:afterAutospacing="0" w:line="460" w:lineRule="exact"/>
        <w:ind w:firstLine="602" w:firstLineChars="200"/>
        <w:jc w:val="center"/>
        <w:textAlignment w:val="baseline"/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</w:rPr>
        <w:t>关于开展2024年教师本科课堂教学水平测评工作的通知</w:t>
      </w:r>
    </w:p>
    <w:p>
      <w:pPr>
        <w:pStyle w:val="6"/>
        <w:widowControl/>
        <w:shd w:val="clear" w:color="auto" w:fill="FFFFFF"/>
        <w:spacing w:beforeAutospacing="0" w:afterAutospacing="0" w:line="460" w:lineRule="exact"/>
        <w:jc w:val="both"/>
        <w:textAlignment w:val="baseline"/>
        <w:rPr>
          <w:rFonts w:ascii="宋体" w:hAnsi="宋体" w:eastAsia="宋体" w:cs="宋体"/>
          <w:color w:val="auto"/>
          <w:shd w:val="clear" w:color="auto" w:fill="FFFFFF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0" w:firstLineChars="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各学院（部）、各单位：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根据《广西师范大学教师本科课堂教学水平测评实施办法（2023年修订）》（师政教学〔2023〕206号，详见附件1）要求，经学校研究，决定启动2024年教师本科课堂教学水平测评工作，现将有关事宜通知如下：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一、测评对象及免测评条件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（一）测评对象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我校本年度拟申报“高等学校教师系列”专业技术资格晋升专任教师的本科课堂教学水平测评工作，分别由相关单位负责组织实施。其中：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1.报副教授及以上职称的专任教师，由教务处/教师教学发展中心组织测评；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2.申报讲师职称的专任教师，由申报者所在的学院（部）组织测评；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3.本科专职辅导员的测评工作，由学生工作部（处）全面负责；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4.研究生专职辅导员的测评工作，由党委研究生工作部全面负责；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5.属于博士、博士后直接认定职称的教师，不需要参加教学测评。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（二）免测评条件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凡满足以下条件之一者，可申请免测评：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1.获现职称以来，获得校级及以上各类教师教学竞赛三等奖及以上（不含团队性质的比赛）；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2.获校级及以上教学名师、教学能手、教学新秀；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3.获新入职青年助教教师培养终期考核优秀（仅限拟评副教授及以下职称的专任教师）。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以上获奖及称号只能在一个职称评审阶段内使用。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二、测评内容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主要对教师的本科课堂教学水平进行测评。测评由学生评价、同行评价、课程教案评价和专家评价四个部分组成，每项成绩按百分制计分。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（一）学生评价。根据学生评教结果，提取申请教学测评教师最近两学年学生评教数据，取两学年中各学期、各门课程的平均值。如果某一学期无课，则往前推一学期。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（二）同行评价。提取申请教学测评教师最近两学年内随堂听课评价数据，取平均值。如近两学年随堂听课评价不足3次的，学校将于本学期安排校内相关学科同行进行随堂听课评价。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三）课程教案评价。申请教学测评教师提交1门主讲课程(不少于2学分)的课程教学大纲及所有的课程教案，提交的教案中须含教学设计、教学目标、教学重点、教学难点、教学方法、教学过程、作业布置、参考书目、教学反思等内容，学校组织专家对其进行评审，根据专家评分取其平均值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四）专家评价。学校聘请校内外专家团队对教师进行集中课堂教学评价，教师课堂教学时间为15分钟，由教师自行提交10个15分钟的教学节段课件，现场随机抽取任一节段进行课堂教学，专家对其教学水平进行评价，取其平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三、测评成绩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（一）测评对象成绩核算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1.教学测评成绩由“学生评价”“同行评价”“课程教案评价”和“专家评价”四项指标组成，四项指标的权重分别为 20%、20%、20%、40%，最终以量化为百分制的形式给出综合评价分数，分数按四舍五入后保留到小数点后两位。申请教学测评的教师须具备当年四项指标成绩，方可获得教学测评结果。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2.教学测评结果根据综合评价分数分为四个等级，即优秀（90.00～100.00）、良好（80.00～89.99）、合格（60.00～79.99）、不合格（＜60）。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3.上述四项指标中如有一项成绩不合格，则总成绩评定为不合格。获评优秀等级者，要求四项单项指标均须为 80 分以上。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4.获校级课程教案比赛一等奖的，可申请不参加教学测评工作中课程教案评价环节的测评，且该项指标直接赋值 95 分。如对直接赋值的成绩不满意，可申请参加课程教案评价环节。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（二）免测评对象成绩认定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1.满足下列条件之一者，认定当年教学测评等级为优秀：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（1）获自治区级及以上各类教师教学竞赛三等奖及以上；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（2）获校级教师教学竞赛二等奖及以上；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（3）获校级及以上教学名师、教学能手、教学新秀；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2.满足下列条件之一者，认定当年教学测评等级为良好：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（1）获自治区级及以上各类教师教学竞赛优秀奖；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（2）获校级教师教学竞赛三等奖；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（3）获新入职青年助教教师培养终期考核优秀。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以上如有重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则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以最高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等级进行认定。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四、具体安排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（一）申请报名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1.申请免测评教师填写《2024年广西师范大学教师本科课堂教学水平测评免测评教师申请汇总表》（附件2），由学院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以压缩包形式（压缩包命名：学院+教师姓名+免测评申请材料）统一提交获奖奖状或获奖通知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原件扫描件</w:t>
      </w:r>
      <w:r>
        <w:rPr>
          <w:rFonts w:hint="eastAsia" w:ascii="宋体" w:hAnsi="宋体" w:eastAsia="宋体" w:cs="宋体"/>
          <w:sz w:val="24"/>
          <w:szCs w:val="24"/>
        </w:rPr>
        <w:t>等相关证明材料到指定邮箱。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2.申请测评教师填写《2024年广西师范大学教师本科课堂教学水平测评教师申请汇总表》（附件3），并加入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2024年教学测评</w:t>
      </w:r>
      <w:r>
        <w:rPr>
          <w:rFonts w:hint="eastAsia" w:ascii="宋体" w:hAnsi="宋体" w:eastAsia="宋体" w:cs="宋体"/>
          <w:sz w:val="24"/>
          <w:szCs w:val="24"/>
        </w:rPr>
        <w:t>QQ群：648907880。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各学院（部）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应认真做好测评工作通知以及免测评材料审核工作，确保申请免测评材料证明真实有效。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3月11日</w:t>
      </w:r>
      <w:r>
        <w:rPr>
          <w:rFonts w:hint="eastAsia" w:ascii="宋体" w:hAnsi="宋体" w:eastAsia="宋体" w:cs="宋体"/>
          <w:sz w:val="24"/>
          <w:szCs w:val="24"/>
        </w:rPr>
        <w:t>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各学院（部）</w:t>
      </w:r>
      <w:r>
        <w:rPr>
          <w:rFonts w:hint="eastAsia" w:ascii="宋体" w:hAnsi="宋体" w:eastAsia="宋体" w:cs="宋体"/>
          <w:sz w:val="24"/>
          <w:szCs w:val="24"/>
        </w:rPr>
        <w:t>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下列材料发</w:t>
      </w:r>
      <w:r>
        <w:rPr>
          <w:rFonts w:hint="eastAsia" w:ascii="宋体" w:hAnsi="宋体" w:eastAsia="宋体" w:cs="宋体"/>
          <w:sz w:val="24"/>
          <w:szCs w:val="24"/>
        </w:rPr>
        <w:t>送至教务处/教师教学发展中心邮箱：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"mailto:sdjfzx@126.com。"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Style w:val="9"/>
          <w:rFonts w:hint="eastAsia" w:ascii="宋体" w:hAnsi="宋体" w:eastAsia="宋体" w:cs="宋体"/>
          <w:sz w:val="24"/>
          <w:szCs w:val="24"/>
        </w:rPr>
        <w:t>sdjfzx@126.com。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学院（部）免测评教师</w:t>
      </w:r>
      <w:r>
        <w:rPr>
          <w:rFonts w:hint="eastAsia" w:ascii="宋体" w:hAnsi="宋体" w:eastAsia="宋体" w:cs="宋体"/>
          <w:sz w:val="24"/>
          <w:szCs w:val="24"/>
        </w:rPr>
        <w:t>汇总表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电子版</w:t>
      </w:r>
      <w:r>
        <w:rPr>
          <w:rFonts w:hint="eastAsia" w:ascii="宋体" w:hAnsi="宋体" w:eastAsia="宋体" w:cs="宋体"/>
          <w:sz w:val="24"/>
          <w:szCs w:val="24"/>
        </w:rPr>
        <w:t>及相关证明材料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电子版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学院（部）测评教师申请汇总表电子版，及经</w:t>
      </w:r>
      <w:r>
        <w:rPr>
          <w:rFonts w:hint="eastAsia" w:ascii="宋体" w:hAnsi="宋体" w:eastAsia="宋体" w:cs="宋体"/>
          <w:sz w:val="24"/>
          <w:szCs w:val="24"/>
        </w:rPr>
        <w:t>学院（部）盖章、教学副院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长签字的扫描版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（二）测评流程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1.申请免测评教师提交相关证明材料后，由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教务处/</w:t>
      </w:r>
      <w:r>
        <w:rPr>
          <w:rFonts w:hint="eastAsia" w:ascii="宋体" w:hAnsi="宋体" w:eastAsia="宋体" w:cs="宋体"/>
          <w:sz w:val="24"/>
          <w:szCs w:val="24"/>
        </w:rPr>
        <w:t>教师教学发展中心组织审核、公示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按照测评文件规定认定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等级</w:t>
      </w:r>
      <w:r>
        <w:rPr>
          <w:rFonts w:hint="eastAsia" w:ascii="宋体" w:hAnsi="宋体" w:eastAsia="宋体" w:cs="宋体"/>
          <w:sz w:val="24"/>
          <w:szCs w:val="24"/>
        </w:rPr>
        <w:t>，最终结果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学校不单独下文，将与参加教学测评教师的测评结果</w:t>
      </w:r>
      <w:r>
        <w:rPr>
          <w:rFonts w:hint="eastAsia" w:ascii="宋体" w:hAnsi="宋体" w:eastAsia="宋体" w:cs="宋体"/>
          <w:sz w:val="24"/>
          <w:szCs w:val="24"/>
        </w:rPr>
        <w:t>统一下文。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2.申请测评教师提交申请表后，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sz w:val="24"/>
          <w:szCs w:val="24"/>
        </w:rPr>
        <w:t>提前准备以下测评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材料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（1）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课程教案评价材料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申请教学测评的教师提交1门主讲课程(不少于2学分)的课程教学大纲及所有的课程教案，提交的教案中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须</w:t>
      </w:r>
      <w:r>
        <w:rPr>
          <w:rFonts w:hint="eastAsia" w:ascii="宋体" w:hAnsi="宋体" w:eastAsia="宋体" w:cs="宋体"/>
          <w:sz w:val="24"/>
          <w:szCs w:val="24"/>
        </w:rPr>
        <w:t>含教学设计、教学目标、教学重点、教学难点、教学方法、教学过程、作业布置、参考书目、教学反思等内容。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课程</w:t>
      </w:r>
      <w:r>
        <w:rPr>
          <w:rFonts w:hint="eastAsia" w:ascii="宋体" w:hAnsi="宋体" w:eastAsia="宋体" w:cs="宋体"/>
          <w:sz w:val="24"/>
          <w:szCs w:val="24"/>
        </w:rPr>
        <w:t>教案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评价材料排版要求及教案模板</w:t>
      </w:r>
      <w:r>
        <w:rPr>
          <w:rFonts w:hint="eastAsia" w:ascii="宋体" w:hAnsi="宋体" w:eastAsia="宋体" w:cs="宋体"/>
          <w:sz w:val="24"/>
          <w:szCs w:val="24"/>
        </w:rPr>
        <w:t>参考附件4。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以上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提交的材料一律用A4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纸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双面黑白打印（个别表格、图例确因需要可彩色打印，但仅限表格、图例），按下列要求装订：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①封面；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首行：2024年教师本科课堂教学水平测评课程教案评价材料（页面上方居中，二号，宋体）；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第二行：课程名称（例如：遗传学，页面二分之一处居中，初号、黑体）；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②目录；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③课程教学大纲；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④教案。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请按以上顺序将测评材料汇编成册，用A4纸双面</w:t>
      </w:r>
      <w:r>
        <w:rPr>
          <w:rFonts w:hint="eastAsia" w:ascii="宋体" w:hAnsi="宋体" w:eastAsia="宋体" w:cs="宋体"/>
          <w:sz w:val="24"/>
          <w:szCs w:val="24"/>
        </w:rPr>
        <w:t>打印一式三份。除封面外，其他材料正文一级标题用3号黑体加粗；二级标题用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4号黑体加粗；三级标题用小4号黑体加粗。正文内容用小4号宋体，1.5倍行距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排版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以上各类材料中均不能出现本人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所在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学院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部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和姓名等个人信息。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申请测评教师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于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5月14日（周二）前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将上述</w:t>
      </w:r>
      <w:r>
        <w:rPr>
          <w:rFonts w:hint="eastAsia" w:ascii="宋体" w:hAnsi="宋体" w:eastAsia="宋体" w:cs="宋体"/>
          <w:sz w:val="24"/>
          <w:szCs w:val="24"/>
        </w:rPr>
        <w:t>课程教案评价纸质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版</w:t>
      </w:r>
      <w:r>
        <w:rPr>
          <w:rFonts w:hint="eastAsia" w:ascii="宋体" w:hAnsi="宋体" w:eastAsia="宋体" w:cs="宋体"/>
          <w:sz w:val="24"/>
          <w:szCs w:val="24"/>
        </w:rPr>
        <w:t>材料交到育才校区校办楼111室或雁山校区起文楼北楼556室。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（2）教学节段PPT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专家评价中的“教学节段”，特指课堂教学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15分钟</w:t>
      </w:r>
      <w:r>
        <w:rPr>
          <w:rFonts w:hint="eastAsia" w:ascii="宋体" w:hAnsi="宋体" w:eastAsia="宋体" w:cs="宋体"/>
          <w:sz w:val="24"/>
          <w:szCs w:val="24"/>
        </w:rPr>
        <w:t>所需要的教学内容。10个教学节段的内容均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须</w:t>
      </w:r>
      <w:r>
        <w:rPr>
          <w:rFonts w:hint="eastAsia" w:ascii="宋体" w:hAnsi="宋体" w:eastAsia="宋体" w:cs="宋体"/>
          <w:sz w:val="24"/>
          <w:szCs w:val="24"/>
        </w:rPr>
        <w:t>出自同一门课程的不同章节。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该材料只需准备电子版的课件和目录，具体上交时间另行通知。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教学节段的课件中均不能出现本人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所在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学院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部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和姓名等个人信息。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教学节段的目录电子版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sz w:val="24"/>
          <w:szCs w:val="24"/>
        </w:rPr>
        <w:t>备注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所在</w:t>
      </w:r>
      <w:r>
        <w:rPr>
          <w:rFonts w:hint="eastAsia" w:ascii="宋体" w:hAnsi="宋体" w:eastAsia="宋体" w:cs="宋体"/>
          <w:sz w:val="24"/>
          <w:szCs w:val="24"/>
        </w:rPr>
        <w:t>学院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和姓名。模板请参见附件5。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请各学院（部）务必通知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拟</w:t>
      </w:r>
      <w:r>
        <w:rPr>
          <w:rFonts w:hint="eastAsia" w:ascii="宋体" w:hAnsi="宋体" w:eastAsia="宋体" w:cs="宋体"/>
          <w:sz w:val="24"/>
          <w:szCs w:val="24"/>
        </w:rPr>
        <w:t>申报“高等学校教师系列”专业技术资格晋升的教师，认真阅读教学测评文件（附件1），了解教师教学水平测评的工作流程，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组织申请教师</w:t>
      </w:r>
      <w:r>
        <w:rPr>
          <w:rFonts w:hint="eastAsia" w:ascii="宋体" w:hAnsi="宋体" w:eastAsia="宋体" w:cs="宋体"/>
          <w:sz w:val="24"/>
          <w:szCs w:val="24"/>
        </w:rPr>
        <w:t>按时提交材料，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提前</w:t>
      </w:r>
      <w:r>
        <w:rPr>
          <w:rFonts w:hint="eastAsia" w:ascii="宋体" w:hAnsi="宋体" w:eastAsia="宋体" w:cs="宋体"/>
          <w:sz w:val="24"/>
          <w:szCs w:val="24"/>
        </w:rPr>
        <w:t>做好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测评</w:t>
      </w:r>
      <w:r>
        <w:rPr>
          <w:rFonts w:hint="eastAsia" w:ascii="宋体" w:hAnsi="宋体" w:eastAsia="宋体" w:cs="宋体"/>
          <w:sz w:val="24"/>
          <w:szCs w:val="24"/>
        </w:rPr>
        <w:t>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其他不尽事宜，请致电：王利利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张淑英，电话：5826059（育才）/3698176（雁山）。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39" w:leftChars="228" w:hanging="960" w:hangingChars="4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附件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1.《关于印发&lt;广西师范大学教师本科课堂教学水平测评实施办法（2023年修订）&gt;的通知》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师政教学〔2023〕206号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2.2024年广西师范大学教师本科课堂教学水平测评免测评教师申请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1440" w:firstLineChars="6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3.2024年广西师范大学教师本科课堂教学水平测评教师申请汇总表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4.课程教案评价材料排版要求及教案模板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5.教学节段目录模板（供参考）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4920" w:firstLineChars="20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教务处/教师教学发展中心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5400" w:firstLineChars="22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2024年2月2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98289885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yYWQ0OTJhZWM4NjUwYzE0ZmRiMjVmZGMxMTZhYTMifQ=="/>
  </w:docVars>
  <w:rsids>
    <w:rsidRoot w:val="04176E9A"/>
    <w:rsid w:val="000126C9"/>
    <w:rsid w:val="00076E55"/>
    <w:rsid w:val="00082212"/>
    <w:rsid w:val="000A1354"/>
    <w:rsid w:val="000D5C85"/>
    <w:rsid w:val="000F06FA"/>
    <w:rsid w:val="001077F3"/>
    <w:rsid w:val="0013761A"/>
    <w:rsid w:val="00140404"/>
    <w:rsid w:val="0022109E"/>
    <w:rsid w:val="002D6C06"/>
    <w:rsid w:val="002F335C"/>
    <w:rsid w:val="003155E9"/>
    <w:rsid w:val="003403CB"/>
    <w:rsid w:val="003444B3"/>
    <w:rsid w:val="00353FAA"/>
    <w:rsid w:val="003B2F23"/>
    <w:rsid w:val="003D0378"/>
    <w:rsid w:val="004046D0"/>
    <w:rsid w:val="00432C50"/>
    <w:rsid w:val="004613C4"/>
    <w:rsid w:val="004D71B4"/>
    <w:rsid w:val="004E281B"/>
    <w:rsid w:val="00535322"/>
    <w:rsid w:val="00565CA1"/>
    <w:rsid w:val="00610BFD"/>
    <w:rsid w:val="006403DB"/>
    <w:rsid w:val="00644CB8"/>
    <w:rsid w:val="006A5313"/>
    <w:rsid w:val="006B0D2E"/>
    <w:rsid w:val="00737B07"/>
    <w:rsid w:val="00743FC4"/>
    <w:rsid w:val="007867A0"/>
    <w:rsid w:val="007B5540"/>
    <w:rsid w:val="007D7DC2"/>
    <w:rsid w:val="007E5A16"/>
    <w:rsid w:val="007F45B3"/>
    <w:rsid w:val="00811D8E"/>
    <w:rsid w:val="00885AF5"/>
    <w:rsid w:val="008C508A"/>
    <w:rsid w:val="008F53CF"/>
    <w:rsid w:val="00902AB2"/>
    <w:rsid w:val="00903207"/>
    <w:rsid w:val="00955C59"/>
    <w:rsid w:val="00984DA6"/>
    <w:rsid w:val="00A07894"/>
    <w:rsid w:val="00A13A78"/>
    <w:rsid w:val="00A259E8"/>
    <w:rsid w:val="00A472E5"/>
    <w:rsid w:val="00A85CBA"/>
    <w:rsid w:val="00A87D81"/>
    <w:rsid w:val="00AF4039"/>
    <w:rsid w:val="00B56D1D"/>
    <w:rsid w:val="00BB2AA0"/>
    <w:rsid w:val="00BB3109"/>
    <w:rsid w:val="00BC1BFC"/>
    <w:rsid w:val="00BF13C4"/>
    <w:rsid w:val="00C468F9"/>
    <w:rsid w:val="00CB129E"/>
    <w:rsid w:val="00CB495F"/>
    <w:rsid w:val="00D36980"/>
    <w:rsid w:val="00DA0B70"/>
    <w:rsid w:val="00DB3F73"/>
    <w:rsid w:val="00DE75E2"/>
    <w:rsid w:val="00DF1B4D"/>
    <w:rsid w:val="00E43269"/>
    <w:rsid w:val="00E63FB7"/>
    <w:rsid w:val="00E76E70"/>
    <w:rsid w:val="00EE40D8"/>
    <w:rsid w:val="00F6058F"/>
    <w:rsid w:val="00FD6B20"/>
    <w:rsid w:val="00FF6AF8"/>
    <w:rsid w:val="034238D1"/>
    <w:rsid w:val="04176E9A"/>
    <w:rsid w:val="061B0152"/>
    <w:rsid w:val="07D53E12"/>
    <w:rsid w:val="0A256191"/>
    <w:rsid w:val="0BCB4B44"/>
    <w:rsid w:val="0D4E7E08"/>
    <w:rsid w:val="0F9D1071"/>
    <w:rsid w:val="10811F59"/>
    <w:rsid w:val="14105210"/>
    <w:rsid w:val="15433A82"/>
    <w:rsid w:val="15523CE6"/>
    <w:rsid w:val="17886471"/>
    <w:rsid w:val="17D752A5"/>
    <w:rsid w:val="19A70217"/>
    <w:rsid w:val="19BC1F42"/>
    <w:rsid w:val="1CEC070A"/>
    <w:rsid w:val="21FA57BA"/>
    <w:rsid w:val="26E021DE"/>
    <w:rsid w:val="26FE3A20"/>
    <w:rsid w:val="2D4A13B1"/>
    <w:rsid w:val="315A68A3"/>
    <w:rsid w:val="31993A43"/>
    <w:rsid w:val="32A642F2"/>
    <w:rsid w:val="330C52F9"/>
    <w:rsid w:val="33385274"/>
    <w:rsid w:val="356D31BA"/>
    <w:rsid w:val="35C9332F"/>
    <w:rsid w:val="35D7635C"/>
    <w:rsid w:val="36010559"/>
    <w:rsid w:val="37232653"/>
    <w:rsid w:val="37AC75B0"/>
    <w:rsid w:val="3B192FCF"/>
    <w:rsid w:val="3BE02474"/>
    <w:rsid w:val="3CDD5198"/>
    <w:rsid w:val="3CE02592"/>
    <w:rsid w:val="3D0F48FB"/>
    <w:rsid w:val="3FD87226"/>
    <w:rsid w:val="410C2E4D"/>
    <w:rsid w:val="419512D1"/>
    <w:rsid w:val="41B406B4"/>
    <w:rsid w:val="43320624"/>
    <w:rsid w:val="45A732D2"/>
    <w:rsid w:val="4612741B"/>
    <w:rsid w:val="4B3A1489"/>
    <w:rsid w:val="4C515D2D"/>
    <w:rsid w:val="519947E8"/>
    <w:rsid w:val="51B82DC4"/>
    <w:rsid w:val="548E64A4"/>
    <w:rsid w:val="55E4692E"/>
    <w:rsid w:val="59B7430D"/>
    <w:rsid w:val="5A195169"/>
    <w:rsid w:val="5C78171D"/>
    <w:rsid w:val="5E113B53"/>
    <w:rsid w:val="5FAA25DD"/>
    <w:rsid w:val="5FD50C35"/>
    <w:rsid w:val="62FD4C84"/>
    <w:rsid w:val="66B438FA"/>
    <w:rsid w:val="6CD25C05"/>
    <w:rsid w:val="6D7D79C5"/>
    <w:rsid w:val="6E7C3430"/>
    <w:rsid w:val="6EF20C25"/>
    <w:rsid w:val="6F110C4C"/>
    <w:rsid w:val="70062B63"/>
    <w:rsid w:val="70184F9A"/>
    <w:rsid w:val="716535CE"/>
    <w:rsid w:val="72B515F3"/>
    <w:rsid w:val="754C6D67"/>
    <w:rsid w:val="77F519BD"/>
    <w:rsid w:val="784F46B6"/>
    <w:rsid w:val="795D315C"/>
    <w:rsid w:val="7CF1224B"/>
    <w:rsid w:val="7E59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qFormat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Hyperlink"/>
    <w:basedOn w:val="8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8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3">
    <w:name w:val="未处理的提及1"/>
    <w:basedOn w:val="8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459</Words>
  <Characters>2621</Characters>
  <Lines>21</Lines>
  <Paragraphs>6</Paragraphs>
  <TotalTime>13</TotalTime>
  <ScaleCrop>false</ScaleCrop>
  <LinksUpToDate>false</LinksUpToDate>
  <CharactersWithSpaces>3074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2020-03-17T12:59:00Z</dcterms:created>
  <dc:creator>summy</dc:creator>
  <cp:lastModifiedBy>教务处</cp:lastModifiedBy>
  <dcterms:modified xsi:type="dcterms:W3CDTF">2024-02-27T09:07:17Z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A3DBCD9DFB474A7DA9DAE2565EB34C95</vt:lpwstr>
  </property>
</Properties>
</file>