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05F07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3F24249A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0029186F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66CE4FCF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0E82D62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25F01F4C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教务〔202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〕</w:t>
      </w:r>
      <w:r>
        <w:rPr>
          <w:rFonts w:hint="eastAsia" w:ascii="宋体" w:hAnsi="宋体" w:eastAsia="宋体" w:cs="宋体"/>
          <w:sz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</w:rPr>
        <w:t>号</w:t>
      </w:r>
    </w:p>
    <w:p w14:paraId="0CB2DDB3">
      <w:pPr>
        <w:spacing w:line="440" w:lineRule="exac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p w14:paraId="17EA65F0">
      <w:pPr>
        <w:pStyle w:val="6"/>
        <w:widowControl/>
        <w:shd w:val="clear" w:color="auto" w:fill="FFFFFF"/>
        <w:spacing w:beforeAutospacing="0" w:afterAutospacing="0" w:line="460" w:lineRule="exact"/>
        <w:ind w:firstLine="602" w:firstLineChars="200"/>
        <w:jc w:val="center"/>
        <w:textAlignment w:val="baseline"/>
        <w:rPr>
          <w:rFonts w:ascii="Times New Roman" w:hAnsi="Times New Roman"/>
          <w:b/>
          <w:bCs/>
          <w:sz w:val="30"/>
          <w:szCs w:val="30"/>
          <w:shd w:val="clear" w:color="auto" w:fill="FFFFFF"/>
        </w:rPr>
      </w:pPr>
      <w:r>
        <w:rPr>
          <w:rFonts w:ascii="Times New Roman" w:hAnsi="Times New Roman"/>
          <w:b/>
          <w:bCs/>
          <w:sz w:val="30"/>
          <w:szCs w:val="30"/>
          <w:shd w:val="clear" w:color="auto" w:fill="FFFFFF"/>
        </w:rPr>
        <w:t>关于做好202</w:t>
      </w:r>
      <w:r>
        <w:rPr>
          <w:rFonts w:hint="eastAsia" w:ascii="Times New Roman" w:hAnsi="Times New Roman"/>
          <w:b/>
          <w:bCs/>
          <w:sz w:val="30"/>
          <w:szCs w:val="30"/>
          <w:shd w:val="clear" w:color="auto" w:fill="FFFFFF"/>
        </w:rPr>
        <w:t>5</w:t>
      </w:r>
      <w:r>
        <w:rPr>
          <w:rFonts w:ascii="Times New Roman" w:hAnsi="Times New Roman"/>
          <w:b/>
          <w:bCs/>
          <w:sz w:val="30"/>
          <w:szCs w:val="30"/>
          <w:shd w:val="clear" w:color="auto" w:fill="FFFFFF"/>
        </w:rPr>
        <w:t>年</w:t>
      </w:r>
      <w:r>
        <w:rPr>
          <w:rFonts w:hint="eastAsia" w:ascii="Times New Roman" w:hAnsi="Times New Roman"/>
          <w:b/>
          <w:bCs/>
          <w:sz w:val="30"/>
          <w:szCs w:val="30"/>
          <w:shd w:val="clear" w:color="auto" w:fill="FFFFFF"/>
        </w:rPr>
        <w:t>大学生学科竞赛</w:t>
      </w:r>
      <w:r>
        <w:rPr>
          <w:rFonts w:ascii="Times New Roman" w:hAnsi="Times New Roman"/>
          <w:b/>
          <w:bCs/>
          <w:sz w:val="30"/>
          <w:szCs w:val="30"/>
          <w:shd w:val="clear" w:color="auto" w:fill="FFFFFF"/>
        </w:rPr>
        <w:t>工作的通知</w:t>
      </w:r>
    </w:p>
    <w:p w14:paraId="48EB8406">
      <w:pPr>
        <w:pStyle w:val="5"/>
        <w:spacing w:after="0" w:line="360" w:lineRule="auto"/>
        <w:ind w:left="0" w:leftChars="0"/>
        <w:rPr>
          <w:rFonts w:ascii="Times New Roman" w:hAnsi="Times New Roman" w:cs="Times New Roman"/>
          <w:sz w:val="24"/>
          <w:szCs w:val="24"/>
        </w:rPr>
      </w:pPr>
    </w:p>
    <w:p w14:paraId="02BCB1CD">
      <w:pPr>
        <w:pStyle w:val="5"/>
        <w:adjustRightInd w:val="0"/>
        <w:snapToGrid w:val="0"/>
        <w:spacing w:after="0" w:line="360" w:lineRule="auto"/>
        <w:ind w:left="0" w:left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各学院（部）：</w:t>
      </w:r>
    </w:p>
    <w:p w14:paraId="6399FA71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为进一步规范大学生学科竞赛活动，充分发挥学科专业竞赛在人才培养中的作用，加强大学生创新创业训练与实践，提升大学生创新创业能力，全面提高人才培养质量，深化学科专业竞赛成果的转化应用，现就2025年学科竟赛工作安排如下：</w:t>
      </w:r>
    </w:p>
    <w:p w14:paraId="673730D0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/>
          <w:b/>
          <w:bCs/>
          <w:sz w:val="24"/>
          <w:szCs w:val="24"/>
        </w:rPr>
        <w:t>一、指导思想</w:t>
      </w:r>
    </w:p>
    <w:p w14:paraId="073B624F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将学科竞赛作为人才培养的重要途径，坚持“以赛促教、以赛促学、以赛促创”的理念，推进“思政+课程+专业+科技+竞赛+产业”与创新创业相融合，构建“主体+核心+兴趣”“一学院一品牌、一专业一特色”学科竞赛体系，实现学校、专业、课程、教师和学生的全面发展，即“五发展”目标。</w:t>
      </w:r>
    </w:p>
    <w:p w14:paraId="6D0F1B42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/>
          <w:b/>
          <w:bCs/>
          <w:sz w:val="24"/>
          <w:szCs w:val="24"/>
        </w:rPr>
        <w:t>二、参赛范围</w:t>
      </w:r>
    </w:p>
    <w:p w14:paraId="5E4F6E7D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Cs/>
          <w:sz w:val="24"/>
          <w:szCs w:val="24"/>
        </w:rPr>
        <w:t>(一)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 师政教学〔2023〕168号关于印发《广西师范大学全日制普通本科生学科竞赛管理办法（2023年修订）》的通知（附件</w:t>
      </w:r>
      <w:r>
        <w:rPr>
          <w:rFonts w:cs="Times New Roman" w:asciiTheme="minorEastAsia" w:hAnsiTheme="minorEastAsia"/>
          <w:sz w:val="24"/>
          <w:szCs w:val="24"/>
        </w:rPr>
        <w:t>1</w:t>
      </w:r>
      <w:r>
        <w:rPr>
          <w:rFonts w:hint="eastAsia" w:cs="Times New Roman" w:asciiTheme="minorEastAsia" w:hAnsiTheme="minorEastAsia"/>
          <w:sz w:val="24"/>
          <w:szCs w:val="24"/>
        </w:rPr>
        <w:t>）。</w:t>
      </w:r>
    </w:p>
    <w:p w14:paraId="1C335112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Cs/>
          <w:sz w:val="24"/>
          <w:szCs w:val="24"/>
        </w:rPr>
        <w:t>(二)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 桂教高教〔2025〕4号自治区教育厅关于公布2025年广西高校大学生学科专业竞赛有关信息的通知（附件2）。</w:t>
      </w:r>
    </w:p>
    <w:p w14:paraId="2141175D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注：自本通知发布时起，附件1中的“全国高校商业精英挑战赛（所有赛道）”从二类赛事调整为三类赛事。</w:t>
      </w:r>
    </w:p>
    <w:p w14:paraId="7ED8E84D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/>
          <w:b/>
          <w:bCs/>
          <w:sz w:val="24"/>
          <w:szCs w:val="24"/>
        </w:rPr>
        <w:t>三、工作思路</w:t>
      </w:r>
    </w:p>
    <w:p w14:paraId="11329A22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bCs/>
          <w:sz w:val="24"/>
          <w:szCs w:val="24"/>
        </w:rPr>
        <w:t>(一)加强优秀项目培育和学生选拔</w:t>
      </w:r>
    </w:p>
    <w:p w14:paraId="14F0A82E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各学院(部)要加强宣传工作，树立参赛意识，营造参赛氛围。通过校级选拔赛、工作室、学生社团等载体，选拔优秀学生，跨学院跨学科组队，参加全区性与全国性赛事。要依托资源优势，依托学科专业优势，依托教师科研项目，挖掘一批起点高、创新性强的项目，引导学生早进团队、早进项目、早进实验室、早进课题，大力推动创新型复合型人才培养。</w:t>
      </w:r>
    </w:p>
    <w:p w14:paraId="0103FA41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/>
          <w:b/>
          <w:bCs/>
          <w:sz w:val="24"/>
          <w:szCs w:val="24"/>
        </w:rPr>
        <w:t>(二)加强多方协同育人</w:t>
      </w:r>
    </w:p>
    <w:p w14:paraId="2B408412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注重校内资源整合，广泛开展启发式、参与式、讨论式教学，学院（部）要开展针对性的专题讲座，为参赛学生讲解竞赛要求，分析竞赛选题，分享优秀案例作品。大学生创新创业训练计划项目侧重为学生参赛提供支持。工作室、社会实践活动要对接标志性成果竞赛，培育高质量竞赛项目。促进竞赛成果转化，培育一批有市场前景的创业项目。</w:t>
      </w:r>
    </w:p>
    <w:p w14:paraId="0B26C769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bCs/>
          <w:sz w:val="24"/>
          <w:szCs w:val="24"/>
        </w:rPr>
        <w:t>(三)加强竞赛组织力量</w:t>
      </w:r>
    </w:p>
    <w:p w14:paraId="6BA57967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学院(部)要加强重点培育项目的建设，协调解决项目存在的困难。建立稳定、专业化的学科专业竞赛指导教师团队，充实学科竞赛一线管理力量，加强学科竞赛的统筹、协调和指导。每项竞赛需明确组织者，要加强与竞赛主办单位沟通联系，组建竞赛沟通群，深入研究竞赛规则，做好参赛动员、竞赛组织和宣传报道。要培育一批有情怀、肯付出、高水平的竞赛指导老师，为参赛学生提供高质量指导服务。要邀请专家对重点培育项目进行辅导打磨，提升项目在大赛中的竞争力。</w:t>
      </w:r>
    </w:p>
    <w:p w14:paraId="54BBF766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/>
          <w:b/>
          <w:bCs/>
          <w:sz w:val="24"/>
          <w:szCs w:val="24"/>
        </w:rPr>
        <w:t>(四)注重项目培育规划</w:t>
      </w:r>
    </w:p>
    <w:p w14:paraId="49F1139B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针对重点项日和优秀苗子，要匹配优秀指导老师团队，从大一开始、对标参赛评审指标进行年度规划，尽早开展项目培育。</w:t>
      </w:r>
    </w:p>
    <w:p w14:paraId="522B65D8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重视竞赛团队的梯队建设，通过选拔优秀学生加入团队，确保团队成员的知识结构和年级分布合理，形成具有长期性和延续性的优秀团队。团队内部要充分发挥老队员的“传、帮、带”作用，通过经验分享和培训活动，促进新老队员之间的互相学习和进步。</w:t>
      </w:r>
    </w:p>
    <w:p w14:paraId="6427D5BF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bCs/>
          <w:sz w:val="24"/>
          <w:szCs w:val="24"/>
        </w:rPr>
        <w:t>(五)健全竞赛激励机制</w:t>
      </w:r>
    </w:p>
    <w:p w14:paraId="19527931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定期开展学科竞赛评优评先活动，挖掘身边的榜样，营造重视学科竞赛氛围。鼓励学生通过学科竞赛、科学研究、发明创造、技术开发、发明专利、创业实践等方式获取学分。建议学院（部）将教师的职业发展与竞赛指导业绩联系起来，在职称评定、评奖评优、工作量认定等方面制订对应激励制度，以激发教师参与竞赛指导工作的积极性。</w:t>
      </w:r>
    </w:p>
    <w:p w14:paraId="71001DBE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hint="eastAsia" w:cs="Times New Roman" w:asciiTheme="minorEastAsia" w:hAnsiTheme="minorEastAsia"/>
          <w:b/>
          <w:bCs/>
          <w:sz w:val="24"/>
          <w:szCs w:val="24"/>
        </w:rPr>
      </w:pPr>
    </w:p>
    <w:p w14:paraId="182433B4">
      <w:pPr>
        <w:pStyle w:val="5"/>
        <w:adjustRightInd w:val="0"/>
        <w:snapToGrid w:val="0"/>
        <w:spacing w:after="0" w:line="360" w:lineRule="auto"/>
        <w:ind w:left="0" w:leftChars="0" w:firstLine="482" w:firstLineChars="200"/>
        <w:rPr>
          <w:rFonts w:cs="Times New Roman" w:asciiTheme="minorEastAsia" w:hAnsiTheme="minor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cs="Times New Roman" w:asciiTheme="minorEastAsia" w:hAnsiTheme="minorEastAsia"/>
          <w:b/>
          <w:bCs/>
          <w:sz w:val="24"/>
          <w:szCs w:val="24"/>
        </w:rPr>
        <w:t>四、注意事项</w:t>
      </w:r>
    </w:p>
    <w:p w14:paraId="5F8D35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textAlignment w:val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(一)各学院（部）将本学院（部）的竞赛联系人报到教务处科创办。</w:t>
      </w:r>
    </w:p>
    <w:p w14:paraId="1B11D2D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textAlignment w:val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(二)各参赛团队在参加全区性或全国性赛事前，必须参加校级选拔赛。</w:t>
      </w:r>
    </w:p>
    <w:p w14:paraId="5767E5B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textAlignment w:val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(三)各学院（部）在全区性或全国性前一周内须将参赛详情（校级选拔赛情况、参赛选手、指导老师信息等）报至教务处科创办。</w:t>
      </w:r>
      <w:r>
        <w:rPr>
          <w:rFonts w:hint="eastAsia" w:cs="Times New Roman" w:asciiTheme="minorEastAsia" w:hAnsiTheme="minorEastAsia"/>
          <w:b/>
          <w:sz w:val="24"/>
          <w:szCs w:val="24"/>
        </w:rPr>
        <w:t>未做赛前申报的参赛团队，其奖项学校不予认可。</w:t>
      </w:r>
    </w:p>
    <w:p w14:paraId="6766648E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(四)各学院（部）在所参与赛事最终结果公布后</w:t>
      </w:r>
      <w:r>
        <w:rPr>
          <w:rFonts w:cs="Times New Roman" w:asciiTheme="minorEastAsia" w:hAnsiTheme="minorEastAsia"/>
          <w:sz w:val="24"/>
          <w:szCs w:val="24"/>
        </w:rPr>
        <w:t>10</w:t>
      </w:r>
      <w:r>
        <w:rPr>
          <w:rFonts w:hint="eastAsia" w:cs="Times New Roman" w:asciiTheme="minorEastAsia" w:hAnsiTheme="minorEastAsia"/>
          <w:sz w:val="24"/>
          <w:szCs w:val="24"/>
        </w:rPr>
        <w:t>个工作日内，须将赛事总结报送至教务处科创办。</w:t>
      </w:r>
    </w:p>
    <w:p w14:paraId="1299694A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其他未尽事宜，请联系教务处科创办景老师、刘老师。联系电话3</w:t>
      </w:r>
      <w:r>
        <w:rPr>
          <w:rFonts w:cs="Times New Roman" w:asciiTheme="minorEastAsia" w:hAnsiTheme="minorEastAsia"/>
          <w:sz w:val="24"/>
          <w:szCs w:val="24"/>
        </w:rPr>
        <w:t>698179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 w14:paraId="0B3F2834">
      <w:pPr>
        <w:pStyle w:val="5"/>
        <w:adjustRightInd w:val="0"/>
        <w:snapToGrid w:val="0"/>
        <w:spacing w:after="0" w:line="360" w:lineRule="auto"/>
        <w:ind w:left="0" w:leftChars="0" w:firstLine="0" w:firstLineChars="0"/>
        <w:rPr>
          <w:rFonts w:cs="Times New Roman" w:asciiTheme="minorEastAsia" w:hAnsiTheme="minorEastAsia"/>
          <w:sz w:val="24"/>
          <w:szCs w:val="24"/>
        </w:rPr>
      </w:pPr>
    </w:p>
    <w:p w14:paraId="7B0F7968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附件1</w:t>
      </w:r>
      <w:r>
        <w:rPr>
          <w:rFonts w:cs="Times New Roman" w:asciiTheme="minorEastAsia" w:hAnsiTheme="minorEastAsia"/>
          <w:sz w:val="24"/>
          <w:szCs w:val="24"/>
        </w:rPr>
        <w:t>.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师政教学〔2023〕168号关于印发《广西师范大学全日制普通本科生学科竞赛管理办法（2023年修订）》的通知 </w:t>
      </w:r>
      <w:r>
        <w:rPr>
          <w:rFonts w:cs="Times New Roman" w:asciiTheme="minorEastAsia" w:hAnsiTheme="minorEastAsia"/>
          <w:sz w:val="24"/>
          <w:szCs w:val="24"/>
        </w:rPr>
        <w:t xml:space="preserve">    </w:t>
      </w:r>
    </w:p>
    <w:p w14:paraId="51BD3A15">
      <w:pPr>
        <w:pStyle w:val="5"/>
        <w:adjustRightInd w:val="0"/>
        <w:snapToGrid w:val="0"/>
        <w:spacing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2.</w:t>
      </w:r>
      <w:r>
        <w:rPr>
          <w:rFonts w:hint="eastAsia" w:cs="Times New Roman" w:asciiTheme="minorEastAsia" w:hAnsiTheme="minorEastAsia"/>
          <w:sz w:val="24"/>
          <w:szCs w:val="24"/>
        </w:rPr>
        <w:t>桂教高教〔2025〕4号自治区教育厅关于公布2025年广西高校大学生学科专业竞赛有关信息的通知</w:t>
      </w:r>
    </w:p>
    <w:p w14:paraId="6A09E289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</w:p>
    <w:p w14:paraId="602AA710">
      <w:pPr>
        <w:pStyle w:val="5"/>
        <w:adjustRightInd w:val="0"/>
        <w:snapToGrid w:val="0"/>
        <w:spacing w:after="0" w:line="360" w:lineRule="auto"/>
        <w:ind w:left="0" w:leftChars="0" w:firstLine="480" w:firstLineChars="200"/>
        <w:rPr>
          <w:rFonts w:cs="Times New Roman" w:asciiTheme="minorEastAsia" w:hAnsiTheme="minorEastAsia"/>
          <w:sz w:val="24"/>
          <w:szCs w:val="24"/>
        </w:rPr>
      </w:pPr>
    </w:p>
    <w:p w14:paraId="425E8A82">
      <w:pPr>
        <w:pStyle w:val="5"/>
        <w:wordWrap w:val="0"/>
        <w:adjustRightInd w:val="0"/>
        <w:snapToGrid w:val="0"/>
        <w:spacing w:after="0" w:line="360" w:lineRule="auto"/>
        <w:ind w:left="0" w:leftChars="0" w:firstLine="5280" w:firstLineChars="2200"/>
        <w:jc w:val="right"/>
        <w:rPr>
          <w:rFonts w:hint="default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教务处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 xml:space="preserve">      </w:t>
      </w:r>
    </w:p>
    <w:p w14:paraId="5B923EA0">
      <w:pPr>
        <w:pStyle w:val="5"/>
        <w:wordWrap w:val="0"/>
        <w:adjustRightInd w:val="0"/>
        <w:snapToGrid w:val="0"/>
        <w:spacing w:after="0" w:line="360" w:lineRule="auto"/>
        <w:ind w:left="0" w:leftChars="0" w:firstLine="5520" w:firstLineChars="2300"/>
        <w:jc w:val="right"/>
        <w:rPr>
          <w:rFonts w:hint="default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202</w:t>
      </w:r>
      <w:r>
        <w:rPr>
          <w:rFonts w:hint="eastAsia" w:cs="Times New Roman" w:asciiTheme="minorEastAsia" w:hAnsiTheme="minorEastAsia"/>
          <w:sz w:val="24"/>
          <w:szCs w:val="24"/>
        </w:rPr>
        <w:t>5</w:t>
      </w:r>
      <w:r>
        <w:rPr>
          <w:rFonts w:cs="Times New Roman" w:asciiTheme="minorEastAsia" w:hAnsiTheme="minorEastAsia"/>
          <w:sz w:val="24"/>
          <w:szCs w:val="24"/>
        </w:rPr>
        <w:t>年</w:t>
      </w:r>
      <w:r>
        <w:rPr>
          <w:rFonts w:hint="eastAsia" w:cs="Times New Roman" w:asciiTheme="minorEastAsia" w:hAnsiTheme="minorEastAsia"/>
          <w:sz w:val="24"/>
          <w:szCs w:val="24"/>
        </w:rPr>
        <w:t>3</w:t>
      </w:r>
      <w:r>
        <w:rPr>
          <w:rFonts w:cs="Times New Roman" w:asciiTheme="minorEastAsia" w:hAnsiTheme="minorEastAsia"/>
          <w:sz w:val="24"/>
          <w:szCs w:val="24"/>
        </w:rPr>
        <w:t>月20日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 xml:space="preserve">  </w:t>
      </w:r>
    </w:p>
    <w:p w14:paraId="3F4143F8">
      <w:pPr>
        <w:pStyle w:val="5"/>
        <w:spacing w:after="0" w:line="360" w:lineRule="auto"/>
        <w:ind w:left="0" w:leftChars="0" w:firstLine="5520" w:firstLineChars="2300"/>
        <w:jc w:val="right"/>
        <w:rPr>
          <w:rFonts w:ascii="Times New Roman" w:hAnsi="Times New Roman" w:cs="Times New Roman"/>
          <w:sz w:val="24"/>
          <w:szCs w:val="24"/>
        </w:rPr>
      </w:pPr>
    </w:p>
    <w:p w14:paraId="66A4C6DD">
      <w:pPr>
        <w:pStyle w:val="5"/>
        <w:spacing w:after="0" w:line="360" w:lineRule="auto"/>
        <w:ind w:left="0" w:leftChars="0" w:firstLine="480" w:firstLineChars="200"/>
        <w:rPr>
          <w:rFonts w:ascii="Times New Roman" w:hAnsi="Times New Roman" w:cs="Times New Roman"/>
          <w:sz w:val="24"/>
          <w:szCs w:val="24"/>
        </w:rPr>
      </w:pPr>
    </w:p>
    <w:p w14:paraId="3E32A193">
      <w:pPr>
        <w:pStyle w:val="5"/>
        <w:spacing w:after="0" w:line="360" w:lineRule="auto"/>
        <w:ind w:left="0" w:leftChars="0" w:firstLine="480" w:firstLineChars="200"/>
        <w:rPr>
          <w:rFonts w:ascii="Times New Roman" w:hAnsi="Times New Roman" w:cs="Times New Roman"/>
          <w:sz w:val="24"/>
          <w:szCs w:val="24"/>
        </w:rPr>
      </w:pPr>
    </w:p>
    <w:p w14:paraId="41385358">
      <w:pPr>
        <w:pStyle w:val="5"/>
        <w:spacing w:after="0" w:line="360" w:lineRule="auto"/>
        <w:ind w:left="0" w:leftChars="0" w:firstLine="480" w:firstLineChars="200"/>
        <w:rPr>
          <w:rFonts w:ascii="Times New Roman" w:hAnsi="Times New Roman" w:cs="Times New Roman"/>
          <w:sz w:val="24"/>
          <w:szCs w:val="24"/>
        </w:rPr>
      </w:pPr>
    </w:p>
    <w:p w14:paraId="7B2A7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79192617"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63ED59E0"/>
    <w:rsid w:val="000A1738"/>
    <w:rsid w:val="001213C6"/>
    <w:rsid w:val="0013184E"/>
    <w:rsid w:val="001C11F9"/>
    <w:rsid w:val="001C2B90"/>
    <w:rsid w:val="002064DA"/>
    <w:rsid w:val="00265A6F"/>
    <w:rsid w:val="002B5D79"/>
    <w:rsid w:val="002D5149"/>
    <w:rsid w:val="00311975"/>
    <w:rsid w:val="003A5F23"/>
    <w:rsid w:val="003C7ECE"/>
    <w:rsid w:val="00415C18"/>
    <w:rsid w:val="0053014E"/>
    <w:rsid w:val="00562D30"/>
    <w:rsid w:val="00573A7B"/>
    <w:rsid w:val="005869BF"/>
    <w:rsid w:val="00595329"/>
    <w:rsid w:val="005963E8"/>
    <w:rsid w:val="005D1D85"/>
    <w:rsid w:val="005D24EC"/>
    <w:rsid w:val="005F62AF"/>
    <w:rsid w:val="00614F85"/>
    <w:rsid w:val="006211C4"/>
    <w:rsid w:val="0062475F"/>
    <w:rsid w:val="00697F63"/>
    <w:rsid w:val="007061A7"/>
    <w:rsid w:val="007324AE"/>
    <w:rsid w:val="007A22B6"/>
    <w:rsid w:val="007C4736"/>
    <w:rsid w:val="00820DAD"/>
    <w:rsid w:val="00821C56"/>
    <w:rsid w:val="00895DE3"/>
    <w:rsid w:val="008C5D50"/>
    <w:rsid w:val="009C5D60"/>
    <w:rsid w:val="009D4267"/>
    <w:rsid w:val="009E3BBC"/>
    <w:rsid w:val="00A42D86"/>
    <w:rsid w:val="00A96EB0"/>
    <w:rsid w:val="00B270F9"/>
    <w:rsid w:val="00B30FE7"/>
    <w:rsid w:val="00CA20E5"/>
    <w:rsid w:val="00D22EC9"/>
    <w:rsid w:val="00D31939"/>
    <w:rsid w:val="00D71382"/>
    <w:rsid w:val="00E05180"/>
    <w:rsid w:val="00E30C37"/>
    <w:rsid w:val="00E37DD0"/>
    <w:rsid w:val="00E41182"/>
    <w:rsid w:val="00EE764C"/>
    <w:rsid w:val="00F13F50"/>
    <w:rsid w:val="00F64DEE"/>
    <w:rsid w:val="02242E8E"/>
    <w:rsid w:val="0C9B05FE"/>
    <w:rsid w:val="132F02C0"/>
    <w:rsid w:val="149A2698"/>
    <w:rsid w:val="1D625042"/>
    <w:rsid w:val="220117A9"/>
    <w:rsid w:val="22A874D3"/>
    <w:rsid w:val="28723224"/>
    <w:rsid w:val="29FD282F"/>
    <w:rsid w:val="3C463501"/>
    <w:rsid w:val="3E3F4EDA"/>
    <w:rsid w:val="41CF1D2F"/>
    <w:rsid w:val="43E94DF0"/>
    <w:rsid w:val="45C56194"/>
    <w:rsid w:val="46491B7B"/>
    <w:rsid w:val="4CA62330"/>
    <w:rsid w:val="4CE760BC"/>
    <w:rsid w:val="543547EF"/>
    <w:rsid w:val="5F4F52CB"/>
    <w:rsid w:val="62815E77"/>
    <w:rsid w:val="63ED59E0"/>
    <w:rsid w:val="67BA708E"/>
    <w:rsid w:val="69FB0D13"/>
    <w:rsid w:val="72CA1351"/>
    <w:rsid w:val="7BB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autoRedefine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  <w:style w:type="character" w:customStyle="1" w:styleId="11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4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1665</Words>
  <Characters>1716</Characters>
  <Lines>12</Lines>
  <Paragraphs>3</Paragraphs>
  <TotalTime>0</TotalTime>
  <ScaleCrop>false</ScaleCrop>
  <LinksUpToDate>false</LinksUpToDate>
  <CharactersWithSpaces>1736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2025-03-20T07:07:00Z</dcterms:created>
  <dc:creator>ElNino1414543988</dc:creator>
  <cp:lastModifiedBy>670</cp:lastModifiedBy>
  <dcterms:modified xsi:type="dcterms:W3CDTF">2025-03-20T07:46:32Z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097331A7997048B691C71EFA18E10FC5_13</vt:lpwstr>
  </property>
  <property fmtid="{D5CDD505-2E9C-101B-9397-08002B2CF9AE}" pid="4" name="KSOTemplateDocerSaveRecord">
    <vt:lpwstr>eyJoZGlkIjoiM2YzMGY2OWFkNzQ2OGRmMDY4NzI1ZWUwZTYxM2NiNTQiLCJ1c2VySWQiOiIxNDI3OTUyODE1In0=</vt:lpwstr>
  </property>
</Properties>
</file>