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bookmarkStart w:id="0" w:name="_GoBack"/>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30</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1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关于举办第一届广西师范大学大学生化学实验创新设计</w:t>
      </w:r>
    </w:p>
    <w:p>
      <w:pPr>
        <w:pStyle w:val="1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竞赛的通知</w:t>
      </w:r>
    </w:p>
    <w:p>
      <w:pPr>
        <w:widowControl/>
        <w:shd w:val="clear" w:color="auto" w:fill="FFFFFF"/>
        <w:spacing w:line="360" w:lineRule="auto"/>
        <w:jc w:val="center"/>
        <w:rPr>
          <w:rFonts w:ascii="Times New Roman" w:hAnsi="Times New Roman" w:eastAsia="宋体" w:cs="Times New Roman"/>
          <w:color w:val="000000" w:themeColor="text1"/>
          <w:kern w:val="0"/>
          <w:sz w:val="18"/>
          <w:szCs w:val="18"/>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firstLine="480" w:firstLineChars="200"/>
        <w:textAlignment w:val="auto"/>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为吸引广大师生积极参与化学类本科实验教学项目，推动我校实践教学改革，建立大学生实践创新能力的交流平台，</w:t>
      </w:r>
      <w:r>
        <w:rPr>
          <w:rFonts w:hint="eastAsia" w:ascii="Times New Roman" w:hAnsi="Times New Roman" w:eastAsia="宋体" w:cs="Times New Roman"/>
          <w:color w:val="000000" w:themeColor="text1"/>
          <w:kern w:val="0"/>
          <w:sz w:val="24"/>
          <w:szCs w:val="24"/>
          <w14:textFill>
            <w14:solidFill>
              <w14:schemeClr w14:val="tx1"/>
            </w14:solidFill>
          </w14:textFill>
        </w:rPr>
        <w:t>特举办</w:t>
      </w:r>
      <w:r>
        <w:rPr>
          <w:rFonts w:ascii="Times New Roman" w:hAnsi="Times New Roman" w:eastAsia="宋体" w:cs="Times New Roman"/>
          <w:color w:val="000000" w:themeColor="text1"/>
          <w:kern w:val="0"/>
          <w:sz w:val="24"/>
          <w:szCs w:val="24"/>
          <w14:textFill>
            <w14:solidFill>
              <w14:schemeClr w14:val="tx1"/>
            </w14:solidFill>
          </w14:textFill>
        </w:rPr>
        <w:t>第一届广西师范大学大学生化学实验创新设计竞赛</w:t>
      </w:r>
      <w:r>
        <w:rPr>
          <w:rFonts w:hint="eastAsia" w:ascii="Times New Roman" w:hAnsi="Times New Roman" w:eastAsia="宋体" w:cs="Times New Roman"/>
          <w:color w:val="000000" w:themeColor="text1"/>
          <w:kern w:val="0"/>
          <w:sz w:val="24"/>
          <w:szCs w:val="24"/>
          <w14:textFill>
            <w14:solidFill>
              <w14:schemeClr w14:val="tx1"/>
            </w14:solidFill>
          </w14:textFill>
        </w:rPr>
        <w:t>（竞赛章程详见附件</w:t>
      </w:r>
      <w:r>
        <w:rPr>
          <w:rFonts w:ascii="Times New Roman" w:hAnsi="Times New Roman" w:eastAsia="宋体" w:cs="Times New Roman"/>
          <w:color w:val="000000" w:themeColor="text1"/>
          <w:kern w:val="0"/>
          <w:sz w:val="24"/>
          <w:szCs w:val="24"/>
          <w14:textFill>
            <w14:solidFill>
              <w14:schemeClr w14:val="tx1"/>
            </w14:solidFill>
          </w14:textFill>
        </w:rPr>
        <w:t>1</w:t>
      </w:r>
      <w:r>
        <w:rPr>
          <w:rFonts w:hint="eastAsia" w:ascii="Times New Roman" w:hAnsi="Times New Roman" w:eastAsia="宋体" w:cs="Times New Roman"/>
          <w:color w:val="000000" w:themeColor="text1"/>
          <w:kern w:val="0"/>
          <w:sz w:val="24"/>
          <w:szCs w:val="24"/>
          <w14:textFill>
            <w14:solidFill>
              <w14:schemeClr w14:val="tx1"/>
            </w14:solidFill>
          </w14:textFill>
        </w:rPr>
        <w:t>）。赛事由</w:t>
      </w:r>
      <w:r>
        <w:rPr>
          <w:rFonts w:ascii="Times New Roman" w:hAnsi="Times New Roman" w:eastAsia="宋体" w:cs="Times New Roman"/>
          <w:color w:val="000000" w:themeColor="text1"/>
          <w:kern w:val="0"/>
          <w:sz w:val="24"/>
          <w:szCs w:val="24"/>
          <w14:textFill>
            <w14:solidFill>
              <w14:schemeClr w14:val="tx1"/>
            </w14:solidFill>
          </w14:textFill>
        </w:rPr>
        <w:t>教务处主办</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化学与药学学院和化学国家级实验教学示范中心承办。相关事项通知如下： </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firstLine="482" w:firstLineChars="200"/>
        <w:textAlignment w:val="auto"/>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b/>
          <w:bCs/>
          <w:color w:val="000000" w:themeColor="text1"/>
          <w:kern w:val="0"/>
          <w:sz w:val="24"/>
          <w:szCs w:val="24"/>
          <w14:textFill>
            <w14:solidFill>
              <w14:schemeClr w14:val="tx1"/>
            </w14:solidFill>
          </w14:textFill>
        </w:rPr>
        <w:t>一、竞赛规则</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firstLine="482" w:firstLineChars="200"/>
        <w:textAlignment w:val="auto"/>
        <w:rPr>
          <w:rFonts w:ascii="Times New Roman" w:hAnsi="Times New Roman" w:eastAsia="宋体" w:cs="Times New Roman"/>
          <w:b/>
          <w:bCs/>
          <w:color w:val="000000" w:themeColor="text1"/>
          <w:kern w:val="0"/>
          <w:sz w:val="24"/>
          <w:szCs w:val="24"/>
          <w14:textFill>
            <w14:solidFill>
              <w14:schemeClr w14:val="tx1"/>
            </w14:solidFill>
          </w14:textFill>
        </w:rPr>
      </w:pPr>
      <w:r>
        <w:rPr>
          <w:rFonts w:ascii="Times New Roman" w:hAnsi="Times New Roman" w:eastAsia="宋体" w:cs="Times New Roman"/>
          <w:b/>
          <w:bCs/>
          <w:color w:val="000000" w:themeColor="text1"/>
          <w:kern w:val="0"/>
          <w:sz w:val="24"/>
          <w:szCs w:val="24"/>
          <w14:textFill>
            <w14:solidFill>
              <w14:schemeClr w14:val="tx1"/>
            </w14:solidFill>
          </w14:textFill>
        </w:rPr>
        <w:t>1. 参赛对象</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广</w:t>
      </w:r>
      <w:r>
        <w:rPr>
          <w:rFonts w:hint="default" w:ascii="Times New Roman" w:hAnsi="Times New Roman" w:eastAsia="宋体" w:cs="Times New Roman"/>
          <w:color w:val="000000" w:themeColor="text1"/>
          <w:kern w:val="0"/>
          <w:sz w:val="24"/>
          <w:szCs w:val="24"/>
          <w14:textFill>
            <w14:solidFill>
              <w14:schemeClr w14:val="tx1"/>
            </w14:solidFill>
          </w14:textFill>
        </w:rPr>
        <w:t>西师范大学在校本科生。</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本项竞赛为团体赛，每个参赛队由3名选手组成，设队长1名、队员2名；指导教师1-2名。每位参赛学生只能参加一支队伍，每位教师指导项目原则上不超过2项。</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b/>
          <w:bCs/>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2. 竞赛内容</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参赛作品应符合本科生化学实验教学或者科普宣传的要求，并且在参赛当年1月1日前未在正式出版物公开发表或在同类竞赛活动中荣获奖项。竞赛内容分为以下三类：</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(1) 新创实验设计：</w:t>
      </w:r>
      <w:r>
        <w:rPr>
          <w:rFonts w:hint="default" w:ascii="Times New Roman" w:hAnsi="Times New Roman" w:eastAsia="宋体" w:cs="Times New Roman"/>
          <w:color w:val="000000" w:themeColor="text1"/>
          <w:kern w:val="0"/>
          <w:sz w:val="24"/>
          <w:szCs w:val="24"/>
          <w14:textFill>
            <w14:solidFill>
              <w14:schemeClr w14:val="tx1"/>
            </w14:solidFill>
          </w14:textFill>
        </w:rPr>
        <w:t>是指把反映新知识、新理论、新技术、新方法的科研成果设计为适合本科生实验教学需要的基础实验、综合实验。要求所提交的新创实验要经过反复验证，确保可重复，时长、成本和安全性等符合教学（基础实验小于8小时，综合实验小于24小时）。</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(2) 改进实验（包括教学实验仪器创制或改进）：</w:t>
      </w:r>
      <w:r>
        <w:rPr>
          <w:rFonts w:hint="default" w:ascii="Times New Roman" w:hAnsi="Times New Roman" w:eastAsia="宋体" w:cs="Times New Roman"/>
          <w:color w:val="000000" w:themeColor="text1"/>
          <w:kern w:val="0"/>
          <w:sz w:val="24"/>
          <w:szCs w:val="24"/>
          <w14:textFill>
            <w14:solidFill>
              <w14:schemeClr w14:val="tx1"/>
            </w14:solidFill>
          </w14:textFill>
        </w:rPr>
        <w:t>是指针对现有国内外教材或杂志的教学实验，对教学内容、教学方法及教学手段进行创新设计，或对教学实验仪器进行创制或改进，使之更加符合实验教学需要，更有利于培养学生的创新思维和科研能力。</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(3) 科普实验设计：</w:t>
      </w:r>
      <w:r>
        <w:rPr>
          <w:rFonts w:hint="default" w:ascii="Times New Roman" w:hAnsi="Times New Roman" w:eastAsia="宋体" w:cs="Times New Roman"/>
          <w:color w:val="000000" w:themeColor="text1"/>
          <w:kern w:val="0"/>
          <w:sz w:val="24"/>
          <w:szCs w:val="24"/>
          <w14:textFill>
            <w14:solidFill>
              <w14:schemeClr w14:val="tx1"/>
            </w14:solidFill>
          </w14:textFill>
        </w:rPr>
        <w:t>科普实验的受众为没有或者很少有化学素养的社会公众及中小学生，要求有助于公众了解和正确认识化学，激发青少年学习化学的兴趣和热情。要求内容反映化学之趣、化学之美、化学对社会发展的贡献等。作品应安全、绿色、有趣、价廉、便于展示，方便公众亲手操作，并能给公众留下深刻印象。</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竞赛按照上述竞赛内容分为新创实验、改进实验和科普实验三个赛道。</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b/>
          <w:bCs/>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3. 竞赛方式</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竞赛成绩由实验作品（实验报告和实验视频）评审成绩和现场答辩成绩两部分组成，各占50%。</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二、 奖项设置</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竞赛设置一等奖、二等奖和三等奖若干项。优秀作品将推荐参加全国大学生化学实验创新设计大赛华南赛区竞赛。</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三、竞赛时间安排</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1. 宣讲会：预计于2024年4月中旬举行竞赛宣讲会，具体时间另行通知。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2. 预报名：2024年6月30日之前填写竞赛预报名表（见附件2-1），发送至组委会邮箱（hxsycxjs@mailbox.gxnu.edu.cn）。</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3. 正式报名：2024年9月15日之前填写竞赛报名表（见附件2-2），发送至邮箱（hxsycxjs@mailbox.gxnu.edu.cn）。</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4. 作品提交：2024年9月30日之前</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1）实验作品（实验报告、支撑材料等）电子版发送至邮箱hxsycxjs@mailbox.gxnu.edu.cn，视频材料单独传给李梅珊老师，以“学院-赛道-项目名称”命名，如“化院-改进-XX项目”。实验作品格式、支撑材料要求和论文写作说明详见附件3。</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（2）提交一份《广西师范大学诚信承诺书》（见附件4）纸质版到化学办公楼104室李梅珊老师。</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5. 作品初审：2024年10月中旬。</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6. 决赛答辩：2024年10月下旬，具体时间和地点另行通知。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2"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b/>
          <w:bCs/>
          <w:color w:val="000000" w:themeColor="text1"/>
          <w:kern w:val="0"/>
          <w:sz w:val="24"/>
          <w:szCs w:val="24"/>
          <w14:textFill>
            <w14:solidFill>
              <w14:schemeClr w14:val="tx1"/>
            </w14:solidFill>
          </w14:textFill>
        </w:rPr>
        <w:t>四、 其它事项</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1. 广西师范大学大学生化学实验创新设计竞赛交流QQ群群号：319148754，入群后请将名片改为“姓名+年级专业”。比赛相关资源、赛前培训和后续通知将在群里发布。</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xml:space="preserve">2.联系人：李梅珊 、董家新 。联系邮箱：hxsycxjs@mailbox.gxnu.edu.cn  </w:t>
      </w:r>
      <w:r>
        <w:rPr>
          <w:rFonts w:hint="default" w:ascii="Times New Roman" w:hAnsi="Times New Roman" w:eastAsia="宋体" w:cs="Times New Roman"/>
          <w:color w:val="000000" w:themeColor="text1"/>
          <w:sz w:val="24"/>
          <w:szCs w:val="24"/>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附件</w:t>
      </w: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w:t>
      </w:r>
      <w:r>
        <w:rPr>
          <w:rFonts w:hint="default" w:ascii="Times New Roman" w:hAnsi="Times New Roman" w:eastAsia="宋体" w:cs="Times New Roman"/>
          <w:color w:val="000000" w:themeColor="text1"/>
          <w:kern w:val="0"/>
          <w:sz w:val="24"/>
          <w:szCs w:val="24"/>
          <w14:textFill>
            <w14:solidFill>
              <w14:schemeClr w14:val="tx1"/>
            </w14:solidFill>
          </w14:textFill>
        </w:rPr>
        <w:t>1. 广西师范大学大学生化学实验创新设计竞赛章程</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2. 第一届广西师范大学大学生化学实验创新设计竞赛报名表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1439" w:leftChars="228" w:right="0" w:hanging="960" w:hangingChars="4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3. 大学生化学实验创新设计竞赛作品格式、支撑材料要求和论文写作说明</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4. 广西师范大学化学实验创新设计竞赛诚信承诺书</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教务处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化学与药学学院</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right="0" w:firstLine="480" w:firstLineChars="2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化学国家级实验教学示范中心                         </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firstLine="5520" w:firstLineChars="2300"/>
        <w:jc w:val="both"/>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2024年4月</w:t>
      </w:r>
      <w:r>
        <w:rPr>
          <w:rFonts w:hint="default" w:ascii="Times New Roman" w:hAnsi="Times New Roman" w:eastAsia="宋体" w:cs="Times New Roman"/>
          <w:color w:val="000000" w:themeColor="text1"/>
          <w:kern w:val="0"/>
          <w:sz w:val="24"/>
          <w:szCs w:val="24"/>
          <w:shd w:val="clear" w:color="auto" w:fill="FFFFFF" w:themeFill="background1"/>
          <w14:textFill>
            <w14:solidFill>
              <w14:schemeClr w14:val="tx1"/>
            </w14:solidFill>
          </w14:textFill>
        </w:rPr>
        <w:t>7日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楷体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平黑繁体">
    <w:panose1 w:val="02010601030101010101"/>
    <w:charset w:val="86"/>
    <w:family w:val="auto"/>
    <w:pitch w:val="default"/>
    <w:sig w:usb0="00000001" w:usb1="080E0000" w:usb2="00000000" w:usb3="00000000" w:csb0="00040000" w:csb1="00000000"/>
  </w:font>
  <w:font w:name="方正舒体简体">
    <w:panose1 w:val="02010601030101010101"/>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经典圆叠黑">
    <w:panose1 w:val="02010609000101010101"/>
    <w:charset w:val="86"/>
    <w:family w:val="auto"/>
    <w:pitch w:val="default"/>
    <w:sig w:usb0="A1007AEF" w:usb1="F9DF7CFB" w:usb2="0000001E" w:usb3="00000000" w:csb0="20040000" w:csb1="00000000"/>
  </w:font>
  <w:font w:name="经典叠圆体繁">
    <w:panose1 w:val="02010609000101010101"/>
    <w:charset w:val="86"/>
    <w:family w:val="auto"/>
    <w:pitch w:val="default"/>
    <w:sig w:usb0="A1007AEF" w:usb1="F9DF7CFB" w:usb2="0000001E" w:usb3="00000000" w:csb0="20040000" w:csb1="00000000"/>
  </w:font>
  <w:font w:name="经典标宋简">
    <w:panose1 w:val="02010609000101010101"/>
    <w:charset w:val="86"/>
    <w:family w:val="auto"/>
    <w:pitch w:val="default"/>
    <w:sig w:usb0="A1007AEF" w:usb1="F9DF7CFB" w:usb2="0000001E" w:usb3="00000000" w:csb0="20040000" w:csb1="00000000"/>
  </w:font>
  <w:font w:name="经典空趣体繁">
    <w:panose1 w:val="02010609000101010101"/>
    <w:charset w:val="86"/>
    <w:family w:val="auto"/>
    <w:pitch w:val="default"/>
    <w:sig w:usb0="A1007AEF" w:usb1="F9DF7CFB" w:usb2="0000001E" w:usb3="00000000" w:csb0="20040000" w:csb1="00000000"/>
  </w:font>
  <w:font w:name="经典空趣体简">
    <w:panose1 w:val="02010609000101010101"/>
    <w:charset w:val="86"/>
    <w:family w:val="auto"/>
    <w:pitch w:val="default"/>
    <w:sig w:usb0="A1007AEF" w:usb1="F9DF7CFB" w:usb2="0000001E" w:usb3="00000000" w:csb0="20040000" w:csb1="00000000"/>
  </w:font>
  <w:font w:name="Yu Gothic UI Semilight">
    <w:panose1 w:val="020B0400000000000000"/>
    <w:charset w:val="80"/>
    <w:family w:val="auto"/>
    <w:pitch w:val="default"/>
    <w:sig w:usb0="E00002FF" w:usb1="2AC7FDFF" w:usb2="00000016" w:usb3="00000000" w:csb0="2002009F" w:csb1="00000000"/>
  </w:font>
  <w:font w:name="Bahnschrift Condensed">
    <w:panose1 w:val="020B0502040204020203"/>
    <w:charset w:val="00"/>
    <w:family w:val="auto"/>
    <w:pitch w:val="default"/>
    <w:sig w:usb0="A00002C7" w:usb1="00000002" w:usb2="00000000" w:usb3="00000000" w:csb0="2000019F" w:csb1="00000000"/>
  </w:font>
  <w:font w:name="Blackadder ITC">
    <w:panose1 w:val="04020505051007020D02"/>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Century Gothic">
    <w:panose1 w:val="020B05020202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wMGNkMzBhNmYwMDg2NzZjZTBjMWY0MDc0ODNmN2QifQ=="/>
  </w:docVars>
  <w:rsids>
    <w:rsidRoot w:val="003E624E"/>
    <w:rsid w:val="000009B6"/>
    <w:rsid w:val="000201BB"/>
    <w:rsid w:val="0003239F"/>
    <w:rsid w:val="00054545"/>
    <w:rsid w:val="0006730E"/>
    <w:rsid w:val="000B04EA"/>
    <w:rsid w:val="000B1D7F"/>
    <w:rsid w:val="0011706F"/>
    <w:rsid w:val="00134112"/>
    <w:rsid w:val="00146CF3"/>
    <w:rsid w:val="001C0F44"/>
    <w:rsid w:val="001D0B83"/>
    <w:rsid w:val="001F64DE"/>
    <w:rsid w:val="00214D57"/>
    <w:rsid w:val="00223DFF"/>
    <w:rsid w:val="002B4845"/>
    <w:rsid w:val="002C4036"/>
    <w:rsid w:val="002E28D9"/>
    <w:rsid w:val="002F1227"/>
    <w:rsid w:val="00335ADB"/>
    <w:rsid w:val="0038017D"/>
    <w:rsid w:val="003B73CB"/>
    <w:rsid w:val="003E624E"/>
    <w:rsid w:val="00412940"/>
    <w:rsid w:val="00416C83"/>
    <w:rsid w:val="00440EF4"/>
    <w:rsid w:val="004573EA"/>
    <w:rsid w:val="00465E28"/>
    <w:rsid w:val="004B75A9"/>
    <w:rsid w:val="004D5AF6"/>
    <w:rsid w:val="004E2EB6"/>
    <w:rsid w:val="004F5100"/>
    <w:rsid w:val="004F646D"/>
    <w:rsid w:val="004F77B4"/>
    <w:rsid w:val="005014F8"/>
    <w:rsid w:val="00501730"/>
    <w:rsid w:val="00504010"/>
    <w:rsid w:val="005632A7"/>
    <w:rsid w:val="0057266C"/>
    <w:rsid w:val="00581E9A"/>
    <w:rsid w:val="005A7023"/>
    <w:rsid w:val="005C69A2"/>
    <w:rsid w:val="00604A4A"/>
    <w:rsid w:val="00616E4A"/>
    <w:rsid w:val="006215E4"/>
    <w:rsid w:val="0062396B"/>
    <w:rsid w:val="0065110E"/>
    <w:rsid w:val="00664FA1"/>
    <w:rsid w:val="00687A37"/>
    <w:rsid w:val="00690954"/>
    <w:rsid w:val="0069135A"/>
    <w:rsid w:val="006C716F"/>
    <w:rsid w:val="00742678"/>
    <w:rsid w:val="0078768E"/>
    <w:rsid w:val="007D472D"/>
    <w:rsid w:val="007E3D90"/>
    <w:rsid w:val="00817ABE"/>
    <w:rsid w:val="008249BB"/>
    <w:rsid w:val="008373FA"/>
    <w:rsid w:val="00870489"/>
    <w:rsid w:val="008B5A99"/>
    <w:rsid w:val="008C6976"/>
    <w:rsid w:val="008D40F2"/>
    <w:rsid w:val="008E09A3"/>
    <w:rsid w:val="00946C75"/>
    <w:rsid w:val="009C2E11"/>
    <w:rsid w:val="00A3002B"/>
    <w:rsid w:val="00A41965"/>
    <w:rsid w:val="00A463EE"/>
    <w:rsid w:val="00A47B4E"/>
    <w:rsid w:val="00AD20C9"/>
    <w:rsid w:val="00AF469D"/>
    <w:rsid w:val="00B2138F"/>
    <w:rsid w:val="00B30A39"/>
    <w:rsid w:val="00B36013"/>
    <w:rsid w:val="00B44B9C"/>
    <w:rsid w:val="00B50305"/>
    <w:rsid w:val="00B62B18"/>
    <w:rsid w:val="00B70185"/>
    <w:rsid w:val="00B75BEA"/>
    <w:rsid w:val="00B816CD"/>
    <w:rsid w:val="00B97C75"/>
    <w:rsid w:val="00BB267E"/>
    <w:rsid w:val="00BC4CAE"/>
    <w:rsid w:val="00C23B01"/>
    <w:rsid w:val="00C379E4"/>
    <w:rsid w:val="00C50D30"/>
    <w:rsid w:val="00C718D6"/>
    <w:rsid w:val="00CA0880"/>
    <w:rsid w:val="00CD12A6"/>
    <w:rsid w:val="00CD6D0C"/>
    <w:rsid w:val="00CE5EE0"/>
    <w:rsid w:val="00D54873"/>
    <w:rsid w:val="00DA2243"/>
    <w:rsid w:val="00DB240B"/>
    <w:rsid w:val="00DF2D6A"/>
    <w:rsid w:val="00E533CC"/>
    <w:rsid w:val="00E573C4"/>
    <w:rsid w:val="00E716CD"/>
    <w:rsid w:val="00E72F60"/>
    <w:rsid w:val="00E819B7"/>
    <w:rsid w:val="00E90331"/>
    <w:rsid w:val="00EB0A2E"/>
    <w:rsid w:val="00EB0E64"/>
    <w:rsid w:val="00EB2FE9"/>
    <w:rsid w:val="00EE4F88"/>
    <w:rsid w:val="00F561A1"/>
    <w:rsid w:val="00F71C60"/>
    <w:rsid w:val="00F73B38"/>
    <w:rsid w:val="00F76C18"/>
    <w:rsid w:val="00F83F1E"/>
    <w:rsid w:val="00F93411"/>
    <w:rsid w:val="00F9621C"/>
    <w:rsid w:val="00F974FF"/>
    <w:rsid w:val="00FB00AC"/>
    <w:rsid w:val="00FC5943"/>
    <w:rsid w:val="00FE08C7"/>
    <w:rsid w:val="00FE43C2"/>
    <w:rsid w:val="3E932C4E"/>
    <w:rsid w:val="79C32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6"/>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7"/>
    <w:autoRedefine/>
    <w:semiHidden/>
    <w:unhideWhenUsed/>
    <w:qFormat/>
    <w:uiPriority w:val="9"/>
    <w:pPr>
      <w:keepNext/>
      <w:keepLines/>
      <w:spacing w:before="80" w:after="40"/>
      <w:outlineLvl w:val="4"/>
    </w:pPr>
    <w:rPr>
      <w:rFonts w:cstheme="majorBidi"/>
      <w:color w:val="104862" w:themeColor="accent1" w:themeShade="BF"/>
    </w:rPr>
  </w:style>
  <w:style w:type="paragraph" w:styleId="7">
    <w:name w:val="heading 6"/>
    <w:basedOn w:val="1"/>
    <w:next w:val="1"/>
    <w:link w:val="28"/>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9"/>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1"/>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42"/>
    <w:autoRedefine/>
    <w:unhideWhenUsed/>
    <w:qFormat/>
    <w:uiPriority w:val="99"/>
    <w:pPr>
      <w:tabs>
        <w:tab w:val="center" w:pos="4153"/>
        <w:tab w:val="right" w:pos="8306"/>
      </w:tabs>
      <w:snapToGrid w:val="0"/>
      <w:jc w:val="left"/>
    </w:pPr>
    <w:rPr>
      <w:sz w:val="18"/>
      <w:szCs w:val="18"/>
    </w:rPr>
  </w:style>
  <w:style w:type="paragraph" w:styleId="12">
    <w:name w:val="header"/>
    <w:basedOn w:val="1"/>
    <w:link w:val="41"/>
    <w:autoRedefine/>
    <w:unhideWhenUsed/>
    <w:qFormat/>
    <w:uiPriority w:val="99"/>
    <w:pP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spacing w:before="120" w:line="360" w:lineRule="auto"/>
      <w:jc w:val="left"/>
    </w:pPr>
    <w:rPr>
      <w:b/>
      <w:bCs/>
      <w:caps/>
      <w:szCs w:val="20"/>
    </w:rPr>
  </w:style>
  <w:style w:type="paragraph" w:styleId="14">
    <w:name w:val="Subtitle"/>
    <w:basedOn w:val="1"/>
    <w:next w:val="1"/>
    <w:link w:val="33"/>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Body Text Indent 3"/>
    <w:basedOn w:val="1"/>
    <w:qFormat/>
    <w:uiPriority w:val="0"/>
    <w:pPr>
      <w:spacing w:after="120" w:afterLines="0"/>
      <w:ind w:left="420" w:leftChars="200"/>
    </w:pPr>
    <w:rPr>
      <w:sz w:val="16"/>
      <w:szCs w:val="16"/>
    </w:rPr>
  </w:style>
  <w:style w:type="paragraph" w:styleId="1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32"/>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autoRedefine/>
    <w:unhideWhenUsed/>
    <w:qFormat/>
    <w:uiPriority w:val="99"/>
    <w:rPr>
      <w:color w:val="467886" w:themeColor="hyperlink"/>
      <w:u w:val="single"/>
      <w14:textFill>
        <w14:solidFill>
          <w14:schemeClr w14:val="hlink"/>
        </w14:solidFill>
      </w14:textFill>
    </w:rPr>
  </w:style>
  <w:style w:type="paragraph" w:customStyle="1" w:styleId="21">
    <w:name w:val="节标题1级"/>
    <w:basedOn w:val="2"/>
    <w:next w:val="1"/>
    <w:autoRedefine/>
    <w:qFormat/>
    <w:uiPriority w:val="0"/>
    <w:pPr>
      <w:spacing w:before="0" w:after="0" w:line="360" w:lineRule="auto"/>
    </w:pPr>
    <w:rPr>
      <w:sz w:val="28"/>
    </w:rPr>
  </w:style>
  <w:style w:type="character" w:customStyle="1" w:styleId="22">
    <w:name w:val="标题 1 字符"/>
    <w:basedOn w:val="19"/>
    <w:link w:val="2"/>
    <w:autoRedefine/>
    <w:qFormat/>
    <w:uiPriority w:val="9"/>
    <w:rPr>
      <w:b/>
      <w:bCs/>
      <w:kern w:val="44"/>
      <w:sz w:val="44"/>
      <w:szCs w:val="44"/>
    </w:rPr>
  </w:style>
  <w:style w:type="paragraph" w:customStyle="1" w:styleId="23">
    <w:name w:val="节标题2级"/>
    <w:basedOn w:val="3"/>
    <w:next w:val="1"/>
    <w:autoRedefine/>
    <w:qFormat/>
    <w:uiPriority w:val="0"/>
    <w:pPr>
      <w:spacing w:before="0" w:after="0" w:line="360" w:lineRule="auto"/>
    </w:pPr>
    <w:rPr>
      <w:rFonts w:ascii="Times New Roman" w:hAnsi="Times New Roman" w:eastAsia="宋体"/>
      <w:sz w:val="24"/>
    </w:rPr>
  </w:style>
  <w:style w:type="character" w:customStyle="1" w:styleId="24">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5">
    <w:name w:val="标题 3 字符"/>
    <w:basedOn w:val="19"/>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6">
    <w:name w:val="标题 4 字符"/>
    <w:basedOn w:val="19"/>
    <w:link w:val="5"/>
    <w:autoRedefine/>
    <w:semiHidden/>
    <w:qFormat/>
    <w:uiPriority w:val="9"/>
    <w:rPr>
      <w:rFonts w:asciiTheme="minorHAnsi" w:hAnsiTheme="minorHAnsi" w:eastAsiaTheme="minorEastAsia" w:cstheme="majorBidi"/>
      <w:color w:val="104862" w:themeColor="accent1" w:themeShade="BF"/>
      <w:sz w:val="28"/>
      <w:szCs w:val="28"/>
    </w:rPr>
  </w:style>
  <w:style w:type="character" w:customStyle="1" w:styleId="27">
    <w:name w:val="标题 5 字符"/>
    <w:basedOn w:val="19"/>
    <w:link w:val="6"/>
    <w:autoRedefine/>
    <w:semiHidden/>
    <w:qFormat/>
    <w:uiPriority w:val="9"/>
    <w:rPr>
      <w:rFonts w:asciiTheme="minorHAnsi" w:hAnsiTheme="minorHAnsi" w:eastAsiaTheme="minorEastAsia" w:cstheme="majorBidi"/>
      <w:color w:val="104862" w:themeColor="accent1" w:themeShade="BF"/>
    </w:rPr>
  </w:style>
  <w:style w:type="character" w:customStyle="1" w:styleId="28">
    <w:name w:val="标题 6 字符"/>
    <w:basedOn w:val="19"/>
    <w:link w:val="7"/>
    <w:autoRedefine/>
    <w:semiHidden/>
    <w:qFormat/>
    <w:uiPriority w:val="9"/>
    <w:rPr>
      <w:rFonts w:asciiTheme="minorHAnsi" w:hAnsiTheme="minorHAnsi" w:eastAsiaTheme="minorEastAsia" w:cstheme="majorBidi"/>
      <w:b/>
      <w:bCs/>
      <w:color w:val="104862" w:themeColor="accent1" w:themeShade="BF"/>
    </w:rPr>
  </w:style>
  <w:style w:type="character" w:customStyle="1" w:styleId="29">
    <w:name w:val="标题 7 字符"/>
    <w:basedOn w:val="19"/>
    <w:link w:val="8"/>
    <w:autoRedefine/>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30">
    <w:name w:val="标题 8 字符"/>
    <w:basedOn w:val="19"/>
    <w:link w:val="9"/>
    <w:autoRedefine/>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9 字符"/>
    <w:basedOn w:val="19"/>
    <w:link w:val="10"/>
    <w:autoRedefine/>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2">
    <w:name w:val="标题 字符"/>
    <w:basedOn w:val="19"/>
    <w:link w:val="17"/>
    <w:autoRedefine/>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19"/>
    <w:link w:val="14"/>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引用 字符"/>
    <w:basedOn w:val="19"/>
    <w:link w:val="34"/>
    <w:autoRedefine/>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autoRedefine/>
    <w:qFormat/>
    <w:uiPriority w:val="34"/>
    <w:pPr>
      <w:ind w:left="720"/>
      <w:contextualSpacing/>
    </w:pPr>
  </w:style>
  <w:style w:type="character" w:customStyle="1" w:styleId="37">
    <w:name w:val="明显强调1"/>
    <w:basedOn w:val="19"/>
    <w:autoRedefine/>
    <w:qFormat/>
    <w:uiPriority w:val="21"/>
    <w:rPr>
      <w:i/>
      <w:iCs/>
      <w:color w:val="104862" w:themeColor="accent1" w:themeShade="BF"/>
    </w:rPr>
  </w:style>
  <w:style w:type="paragraph" w:styleId="38">
    <w:name w:val="Intense Quote"/>
    <w:basedOn w:val="1"/>
    <w:next w:val="1"/>
    <w:link w:val="39"/>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9">
    <w:name w:val="明显引用 字符"/>
    <w:basedOn w:val="19"/>
    <w:link w:val="38"/>
    <w:autoRedefine/>
    <w:qFormat/>
    <w:uiPriority w:val="30"/>
    <w:rPr>
      <w:i/>
      <w:iCs/>
      <w:color w:val="104862" w:themeColor="accent1" w:themeShade="BF"/>
    </w:rPr>
  </w:style>
  <w:style w:type="character" w:customStyle="1" w:styleId="40">
    <w:name w:val="明显参考1"/>
    <w:basedOn w:val="19"/>
    <w:autoRedefine/>
    <w:qFormat/>
    <w:uiPriority w:val="32"/>
    <w:rPr>
      <w:b/>
      <w:bCs/>
      <w:smallCaps/>
      <w:color w:val="104862" w:themeColor="accent1" w:themeShade="BF"/>
      <w:spacing w:val="5"/>
    </w:rPr>
  </w:style>
  <w:style w:type="character" w:customStyle="1" w:styleId="41">
    <w:name w:val="页眉 字符"/>
    <w:basedOn w:val="19"/>
    <w:link w:val="12"/>
    <w:autoRedefine/>
    <w:qFormat/>
    <w:uiPriority w:val="99"/>
    <w:rPr>
      <w:sz w:val="18"/>
      <w:szCs w:val="18"/>
    </w:rPr>
  </w:style>
  <w:style w:type="character" w:customStyle="1" w:styleId="42">
    <w:name w:val="页脚 字符"/>
    <w:basedOn w:val="19"/>
    <w:link w:val="11"/>
    <w:autoRedefine/>
    <w:qFormat/>
    <w:uiPriority w:val="99"/>
    <w:rPr>
      <w:sz w:val="18"/>
      <w:szCs w:val="18"/>
    </w:rPr>
  </w:style>
  <w:style w:type="character" w:customStyle="1" w:styleId="43">
    <w:name w:val="未处理的提及1"/>
    <w:basedOn w:val="1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Windows</Company>
  <Pages>3</Pages>
  <Words>247</Words>
  <Characters>1408</Characters>
  <Lines>11</Lines>
  <Paragraphs>3</Paragraphs>
  <TotalTime>11</TotalTime>
  <ScaleCrop>false</ScaleCrop>
  <LinksUpToDate>false</LinksUpToDate>
  <CharactersWithSpaces>1652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2024-03-04T02:59:00Z</dcterms:created>
  <dc:creator>MC D</dc:creator>
  <cp:lastModifiedBy>黄坚</cp:lastModifiedBy>
  <dcterms:modified xsi:type="dcterms:W3CDTF">2024-04-07T04:23:01Z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6EA6BB4ACB89405E820AFD64651573D0_12</vt:lpwstr>
  </property>
</Properties>
</file>