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Calibri" w:eastAsia="宋体" w:cs="Times New Roman"/>
          <w:sz w:val="24"/>
          <w:szCs w:val="24"/>
        </w:rPr>
      </w:pPr>
    </w:p>
    <w:p>
      <w:pPr>
        <w:jc w:val="center"/>
        <w:rPr>
          <w:rFonts w:hint="eastAsia" w:ascii="Calibri" w:hAnsi="Calibri" w:eastAsia="宋体" w:cs="Times New Roman"/>
          <w:sz w:val="24"/>
          <w:szCs w:val="24"/>
        </w:rPr>
      </w:pPr>
    </w:p>
    <w:p>
      <w:pPr>
        <w:jc w:val="center"/>
        <w:rPr>
          <w:rFonts w:hint="eastAsia" w:ascii="Calibri" w:hAnsi="Calibri" w:eastAsia="宋体" w:cs="Times New Roman"/>
          <w:sz w:val="24"/>
          <w:szCs w:val="24"/>
        </w:rPr>
      </w:pPr>
    </w:p>
    <w:p>
      <w:pPr>
        <w:jc w:val="center"/>
        <w:rPr>
          <w:rFonts w:hint="eastAsia" w:ascii="Calibri" w:hAnsi="Calibri" w:eastAsia="宋体" w:cs="Times New Roman"/>
          <w:sz w:val="24"/>
          <w:szCs w:val="24"/>
        </w:rPr>
      </w:pPr>
    </w:p>
    <w:p>
      <w:pPr>
        <w:jc w:val="center"/>
        <w:rPr>
          <w:rFonts w:hint="eastAsia" w:ascii="Calibri" w:hAnsi="Calibri" w:eastAsia="宋体" w:cs="Times New Roman"/>
          <w:sz w:val="24"/>
          <w:szCs w:val="24"/>
        </w:rPr>
      </w:pPr>
    </w:p>
    <w:p>
      <w:pPr>
        <w:jc w:val="center"/>
        <w:rPr>
          <w:rFonts w:hint="eastAsia" w:ascii="Calibri" w:hAnsi="Calibri" w:eastAsia="宋体" w:cs="Times New Roman"/>
          <w:sz w:val="24"/>
          <w:szCs w:val="24"/>
        </w:rPr>
      </w:pPr>
    </w:p>
    <w:p>
      <w:pPr>
        <w:jc w:val="center"/>
        <w:rPr>
          <w:rFonts w:hint="eastAsia" w:ascii="Calibri" w:hAnsi="Calibri" w:eastAsia="宋体" w:cs="Times New Roman"/>
          <w:sz w:val="24"/>
          <w:szCs w:val="24"/>
        </w:rPr>
      </w:pPr>
    </w:p>
    <w:p>
      <w:pPr>
        <w:jc w:val="center"/>
        <w:rPr>
          <w:rFonts w:hint="eastAsia" w:ascii="Calibri" w:hAnsi="Calibri" w:eastAsia="宋体" w:cs="Times New Roman"/>
          <w:sz w:val="24"/>
          <w:szCs w:val="24"/>
        </w:rPr>
      </w:pPr>
    </w:p>
    <w:p>
      <w:pPr>
        <w:jc w:val="center"/>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 xml:space="preserve">教务〔2024〕11号 </w:t>
      </w:r>
    </w:p>
    <w:p>
      <w:pPr>
        <w:jc w:val="center"/>
        <w:rPr>
          <w:rFonts w:hint="eastAsia" w:ascii="Calibri" w:hAnsi="Calibri" w:eastAsia="宋体" w:cs="Times New Roman"/>
          <w:color w:val="auto"/>
          <w:sz w:val="24"/>
          <w:szCs w:val="24"/>
        </w:rPr>
      </w:pPr>
    </w:p>
    <w:p>
      <w:pPr>
        <w:jc w:val="center"/>
        <w:rPr>
          <w:rFonts w:hint="eastAsia" w:ascii="Calibri" w:hAnsi="Calibri" w:eastAsia="宋体" w:cs="Times New Roman"/>
          <w:color w:val="auto"/>
          <w:sz w:val="24"/>
          <w:szCs w:val="24"/>
        </w:rPr>
      </w:pPr>
    </w:p>
    <w:p>
      <w:pPr>
        <w:pStyle w:val="8"/>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关于征集2024年广西师范大学大学生创新创业训练计划项目</w:t>
      </w:r>
    </w:p>
    <w:p>
      <w:pPr>
        <w:pStyle w:val="8"/>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导师推荐课题的通知</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eastAsia" w:ascii="Times New Roman" w:hAnsi="Times New Roman" w:eastAsia="宋体" w:cs="Times New Roman"/>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各学院（部）：</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为进一步推动科教融合、以有组织科研推动科教协同育人机制，拓宽大学生创新创业训练计划项目（以下简称“大创项目”）课题来源，促进科研反哺教学，开拓本科生学术视野，提升本科生学术素养，提高学术科研能力、创新创业能力，现面向全校教师征集2024年度“大创项目”课题，有关事项通知如下：</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一、征集用途</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本次征集将用于我校2024年大创项目学生课题申报。</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二、征集对象</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全校在编在岗教师，欢迎依托各级各类科研平台、实验室进行申报。</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三、征集说明</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（一）大创项目包括创新训练、创业训练、创业实践三个类别。</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（二）每位教师最多可报2项，提供的课题应适合本科生实施开展。项目研究年限为一年期，最长不超过2年，保证学生在毕业之前完成项目结题。</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（三）学校汇总各学院（部）课题后将形成“导师推荐课题一览表”，集中向全校本科生发布。学生与教师实行双向选择，确定指导关系后，学生在学校规定大创申报时间内完成申报。</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“导师推荐课题”仅作为参考，与自拟课题的项目共同参加所在学院（部）与学校组织的立项评审，通过评审后方可立项。</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（四）鼓励各学院（部）以多种形式（开展宣讲会、课题解读会、导师见面会等）搭建师生交流平台，持续推进学生“四进”（进实验室、进团队、进课题、进基地）科研实践计划。</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四、课题要求</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项目课题可重点参考教育部《“国创计划”重点支持领域项目指南》（附件1）。根据国家经济社会发展和重大战略需求，结合创新创业教育发展趋势，在重点领域和关键技术引导学生开展创新创业研究。课题选题应坚持正确政治方向，体现鲜明的时代特征、问题导向和创新意识；要突出原创性和开拓性，突出现实性、针对性和可操作性。选题文字表述要科学、严谨、规范、简洁。</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（二）项目课题来源</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 项目课题申报可依托各级各类科研实验室、平台，研究内容须与其主要研究方向和领域密切相关。</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 项目课题可来源于教师科研课题。教师带领本科生开展课题研究，对申报团队进行指导。</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 项目课题可来源于校企合作。引导在校学生创业项目的研究方向，针对企业实际问题开展创新创业训练，突出商业价值创造与实现方式的创新性和可行性。</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 项目课题可来源于师生在参与课程教学和各类高水平竞赛过程中引申出的研究性内容，应具有一定的学术价值、理论意义或现实意义，具有创新性和明显的创新创业教育效果。</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五、征集流程</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（一）请有意向的教师填写《广西师范大学2024年度大学生创新创业训练导师推荐课题征集信息表》（附件2），提交所在学院（部）。</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（二）请各学院（部）根据科研平台、学科专业优势和特色，强化科创融合，积极组织教师申报并做好课题的审核工作，确保课题方向正确，内容充实，难度适中。</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（三）学部（部）将审核后的课题汇总，统一于2024年3月26日（周二）16:00前提交材料，电子材料请发送至yingyongban@mailbox.gxnu.edu.cn。</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未尽事宜，请联系教务处应用型人才培养工作办公室：刘老师、景老师。联系电话：3698179。</w:t>
      </w:r>
    </w:p>
    <w:p>
      <w:pPr>
        <w:pStyle w:val="7"/>
        <w:keepNext w:val="0"/>
        <w:keepLines w:val="0"/>
        <w:pageBreakBefore w:val="0"/>
        <w:widowControl w:val="0"/>
        <w:kinsoku/>
        <w:wordWrap/>
        <w:overflowPunct/>
        <w:topLinePunct w:val="0"/>
        <w:autoSpaceDE/>
        <w:autoSpaceDN/>
        <w:bidi w:val="0"/>
        <w:adjustRightInd/>
        <w:snapToGrid/>
        <w:spacing w:after="0" w:afterLines="0" w:line="324"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附件：1.“国创计划”重点支持领域项目指南</w:t>
      </w:r>
    </w:p>
    <w:p>
      <w:pPr>
        <w:pStyle w:val="7"/>
        <w:keepNext w:val="0"/>
        <w:keepLines w:val="0"/>
        <w:pageBreakBefore w:val="0"/>
        <w:widowControl w:val="0"/>
        <w:kinsoku/>
        <w:wordWrap/>
        <w:overflowPunct/>
        <w:topLinePunct w:val="0"/>
        <w:autoSpaceDE/>
        <w:autoSpaceDN/>
        <w:bidi w:val="0"/>
        <w:adjustRightInd/>
        <w:snapToGrid/>
        <w:spacing w:after="0" w:afterLines="0" w:line="348" w:lineRule="auto"/>
        <w:ind w:left="0" w:leftChars="0"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2.广西师范大学2024年度大学生创新创业训练导师推荐课题征集信息表</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eastAsia" w:ascii="Times New Roman" w:hAnsi="Times New Roman" w:eastAsia="宋体" w:cs="Times New Roman"/>
          <w:sz w:val="24"/>
          <w:szCs w:val="24"/>
          <w:lang w:val="en-US" w:eastAsia="zh-CN"/>
        </w:rPr>
      </w:pPr>
      <w:bookmarkStart w:id="0" w:name="_GoBack"/>
      <w:bookmarkEnd w:id="0"/>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5520" w:firstLineChars="23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广西师范大学教务处</w:t>
      </w:r>
    </w:p>
    <w:p>
      <w:pPr>
        <w:pStyle w:val="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5760" w:firstLineChars="24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2024年3月7日</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yYWQ0OTJhZWM4NjUwYzE0ZmRiMjVmZGMxMTZhYTMifQ=="/>
  </w:docVars>
  <w:rsids>
    <w:rsidRoot w:val="004B3F3D"/>
    <w:rsid w:val="0004783C"/>
    <w:rsid w:val="000D7AB7"/>
    <w:rsid w:val="001018BB"/>
    <w:rsid w:val="00143F39"/>
    <w:rsid w:val="00197A4D"/>
    <w:rsid w:val="001C1AC7"/>
    <w:rsid w:val="002104D4"/>
    <w:rsid w:val="00214AB1"/>
    <w:rsid w:val="002A1460"/>
    <w:rsid w:val="00304C7C"/>
    <w:rsid w:val="00314AAA"/>
    <w:rsid w:val="003432D3"/>
    <w:rsid w:val="00364B86"/>
    <w:rsid w:val="003D652F"/>
    <w:rsid w:val="00467189"/>
    <w:rsid w:val="00496053"/>
    <w:rsid w:val="004B3F3D"/>
    <w:rsid w:val="004F1945"/>
    <w:rsid w:val="00513441"/>
    <w:rsid w:val="00584AC0"/>
    <w:rsid w:val="005A332E"/>
    <w:rsid w:val="00607FB3"/>
    <w:rsid w:val="006258ED"/>
    <w:rsid w:val="00691D43"/>
    <w:rsid w:val="006E499D"/>
    <w:rsid w:val="00734B27"/>
    <w:rsid w:val="007807E5"/>
    <w:rsid w:val="007D4922"/>
    <w:rsid w:val="007E1163"/>
    <w:rsid w:val="0080341F"/>
    <w:rsid w:val="0083621F"/>
    <w:rsid w:val="0085502E"/>
    <w:rsid w:val="00893904"/>
    <w:rsid w:val="008C64B7"/>
    <w:rsid w:val="008E19C2"/>
    <w:rsid w:val="009511D3"/>
    <w:rsid w:val="00953E22"/>
    <w:rsid w:val="009612B7"/>
    <w:rsid w:val="009A4420"/>
    <w:rsid w:val="009D40A6"/>
    <w:rsid w:val="00A0646C"/>
    <w:rsid w:val="00A60611"/>
    <w:rsid w:val="00B3394C"/>
    <w:rsid w:val="00B53EC0"/>
    <w:rsid w:val="00B709A3"/>
    <w:rsid w:val="00BD1396"/>
    <w:rsid w:val="00C03678"/>
    <w:rsid w:val="00C2767A"/>
    <w:rsid w:val="00C45DCB"/>
    <w:rsid w:val="00C61E43"/>
    <w:rsid w:val="00C70B10"/>
    <w:rsid w:val="00CD36CC"/>
    <w:rsid w:val="00D509C6"/>
    <w:rsid w:val="00DB415D"/>
    <w:rsid w:val="00E250F3"/>
    <w:rsid w:val="00E80691"/>
    <w:rsid w:val="00FE201A"/>
    <w:rsid w:val="1DB22340"/>
    <w:rsid w:val="57D9141E"/>
    <w:rsid w:val="5C302218"/>
    <w:rsid w:val="5F0D1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5"/>
    <w:autoRedefine/>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11">
    <w:name w:val="Default Paragraph Font"/>
    <w:autoRedefine/>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20"/>
    <w:autoRedefine/>
    <w:semiHidden/>
    <w:unhideWhenUsed/>
    <w:qFormat/>
    <w:uiPriority w:val="99"/>
    <w:rPr>
      <w:sz w:val="18"/>
      <w:szCs w:val="18"/>
    </w:rPr>
  </w:style>
  <w:style w:type="paragraph" w:styleId="5">
    <w:name w:val="footer"/>
    <w:basedOn w:val="1"/>
    <w:link w:val="19"/>
    <w:autoRedefine/>
    <w:unhideWhenUsed/>
    <w:qFormat/>
    <w:uiPriority w:val="99"/>
    <w:pPr>
      <w:tabs>
        <w:tab w:val="center" w:pos="4153"/>
        <w:tab w:val="right" w:pos="8306"/>
      </w:tabs>
      <w:snapToGrid w:val="0"/>
      <w:jc w:val="left"/>
    </w:pPr>
    <w:rPr>
      <w:sz w:val="18"/>
      <w:szCs w:val="18"/>
    </w:rPr>
  </w:style>
  <w:style w:type="paragraph" w:styleId="6">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spacing w:after="120" w:afterLines="0"/>
      <w:ind w:left="420" w:leftChars="200"/>
    </w:pPr>
    <w:rPr>
      <w:sz w:val="16"/>
      <w:szCs w:val="16"/>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2"/>
    <w:autoRedefine/>
    <w:semiHidden/>
    <w:unhideWhenUsed/>
    <w:qFormat/>
    <w:uiPriority w:val="99"/>
    <w:rPr>
      <w:b/>
      <w:bCs/>
    </w:rPr>
  </w:style>
  <w:style w:type="character" w:styleId="12">
    <w:name w:val="Strong"/>
    <w:basedOn w:val="11"/>
    <w:autoRedefine/>
    <w:qFormat/>
    <w:uiPriority w:val="22"/>
    <w:rPr>
      <w:b/>
      <w:bCs/>
    </w:rPr>
  </w:style>
  <w:style w:type="character" w:styleId="13">
    <w:name w:val="Hyperlink"/>
    <w:basedOn w:val="11"/>
    <w:autoRedefine/>
    <w:unhideWhenUsed/>
    <w:qFormat/>
    <w:uiPriority w:val="99"/>
    <w:rPr>
      <w:color w:val="0563C1" w:themeColor="hyperlink"/>
      <w:u w:val="single"/>
      <w14:textFill>
        <w14:solidFill>
          <w14:schemeClr w14:val="hlink"/>
        </w14:solidFill>
      </w14:textFill>
    </w:rPr>
  </w:style>
  <w:style w:type="character" w:styleId="14">
    <w:name w:val="annotation reference"/>
    <w:basedOn w:val="11"/>
    <w:autoRedefine/>
    <w:semiHidden/>
    <w:unhideWhenUsed/>
    <w:qFormat/>
    <w:uiPriority w:val="99"/>
    <w:rPr>
      <w:sz w:val="21"/>
      <w:szCs w:val="21"/>
    </w:rPr>
  </w:style>
  <w:style w:type="character" w:customStyle="1" w:styleId="15">
    <w:name w:val="标题 2 字符"/>
    <w:basedOn w:val="11"/>
    <w:link w:val="2"/>
    <w:autoRedefine/>
    <w:qFormat/>
    <w:uiPriority w:val="9"/>
    <w:rPr>
      <w:rFonts w:ascii="宋体" w:hAnsi="宋体" w:eastAsia="宋体" w:cs="宋体"/>
      <w:b/>
      <w:bCs/>
      <w:kern w:val="0"/>
      <w:sz w:val="36"/>
      <w:szCs w:val="36"/>
    </w:rPr>
  </w:style>
  <w:style w:type="character" w:customStyle="1" w:styleId="16">
    <w:name w:val="article_title"/>
    <w:basedOn w:val="11"/>
    <w:autoRedefine/>
    <w:qFormat/>
    <w:uiPriority w:val="0"/>
  </w:style>
  <w:style w:type="character" w:customStyle="1" w:styleId="17">
    <w:name w:val="未处理的提及1"/>
    <w:basedOn w:val="11"/>
    <w:autoRedefine/>
    <w:semiHidden/>
    <w:unhideWhenUsed/>
    <w:qFormat/>
    <w:uiPriority w:val="99"/>
    <w:rPr>
      <w:color w:val="605E5C"/>
      <w:shd w:val="clear" w:color="auto" w:fill="E1DFDD"/>
    </w:rPr>
  </w:style>
  <w:style w:type="character" w:customStyle="1" w:styleId="18">
    <w:name w:val="页眉 字符"/>
    <w:basedOn w:val="11"/>
    <w:link w:val="6"/>
    <w:autoRedefine/>
    <w:qFormat/>
    <w:uiPriority w:val="99"/>
    <w:rPr>
      <w:sz w:val="18"/>
      <w:szCs w:val="18"/>
    </w:rPr>
  </w:style>
  <w:style w:type="character" w:customStyle="1" w:styleId="19">
    <w:name w:val="页脚 字符"/>
    <w:basedOn w:val="11"/>
    <w:link w:val="5"/>
    <w:autoRedefine/>
    <w:qFormat/>
    <w:uiPriority w:val="99"/>
    <w:rPr>
      <w:sz w:val="18"/>
      <w:szCs w:val="18"/>
    </w:rPr>
  </w:style>
  <w:style w:type="character" w:customStyle="1" w:styleId="20">
    <w:name w:val="批注框文本 字符"/>
    <w:basedOn w:val="11"/>
    <w:link w:val="4"/>
    <w:autoRedefine/>
    <w:semiHidden/>
    <w:qFormat/>
    <w:uiPriority w:val="99"/>
    <w:rPr>
      <w:sz w:val="18"/>
      <w:szCs w:val="18"/>
    </w:rPr>
  </w:style>
  <w:style w:type="character" w:customStyle="1" w:styleId="21">
    <w:name w:val="批注文字 字符"/>
    <w:basedOn w:val="11"/>
    <w:link w:val="3"/>
    <w:autoRedefine/>
    <w:semiHidden/>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9"/>
    <w:autoRedefine/>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202</Words>
  <Characters>1153</Characters>
  <Lines>9</Lines>
  <Paragraphs>2</Paragraphs>
  <TotalTime>22</TotalTime>
  <ScaleCrop>false</ScaleCrop>
  <LinksUpToDate>false</LinksUpToDate>
  <CharactersWithSpaces>1353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2024-03-07T03:31:00Z</dcterms:created>
  <dc:creator>Administrator</dc:creator>
  <cp:lastModifiedBy>教务处</cp:lastModifiedBy>
  <cp:lastPrinted>2024-03-05T02:49:00Z</cp:lastPrinted>
  <dcterms:modified xsi:type="dcterms:W3CDTF">2024-03-07T14:50:02Z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8E89EE09366141F4ABE6F965076C672F_13</vt:lpwstr>
  </property>
</Properties>
</file>