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件3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spacing w:line="360" w:lineRule="auto"/>
        <w:rPr>
          <w:rFonts w:ascii="Times New Roman" w:hAnsi="Times New Roman" w:eastAsia="黑体"/>
          <w:szCs w:val="28"/>
        </w:rPr>
      </w:pPr>
      <w:r>
        <w:rPr>
          <w:rFonts w:ascii="Times New Roman" w:hAnsi="Times New Roman" w:eastAsia="黑体"/>
          <w:sz w:val="32"/>
          <w:szCs w:val="32"/>
        </w:rPr>
        <w:t>广西师范大学教授、副教授暂不为全日制本科生授课申请表</w:t>
      </w:r>
    </w:p>
    <w:tbl>
      <w:tblPr>
        <w:tblStyle w:val="2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519"/>
        <w:gridCol w:w="1055"/>
        <w:gridCol w:w="1277"/>
        <w:gridCol w:w="1180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申请人</w:t>
            </w:r>
          </w:p>
        </w:tc>
        <w:tc>
          <w:tcPr>
            <w:tcW w:w="1519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05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性别</w:t>
            </w:r>
          </w:p>
        </w:tc>
        <w:tc>
          <w:tcPr>
            <w:tcW w:w="127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年龄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所在学院</w:t>
            </w:r>
          </w:p>
        </w:tc>
        <w:tc>
          <w:tcPr>
            <w:tcW w:w="3851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职称</w:t>
            </w:r>
          </w:p>
        </w:tc>
        <w:tc>
          <w:tcPr>
            <w:tcW w:w="2056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20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申请起止时间</w:t>
            </w:r>
          </w:p>
        </w:tc>
        <w:tc>
          <w:tcPr>
            <w:tcW w:w="7087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2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 w:line="360" w:lineRule="auto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申请事由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  <w:szCs w:val="28"/>
              </w:rPr>
              <w:t>申请人（签章）：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学院审批意见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</w:rPr>
              <w:t>负责人</w:t>
            </w:r>
            <w:r>
              <w:rPr>
                <w:rFonts w:ascii="Times New Roman" w:hAnsi="Times New Roman" w:eastAsia="仿宋"/>
                <w:sz w:val="24"/>
                <w:szCs w:val="28"/>
              </w:rPr>
              <w:t>（签章）：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教务处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负责人（签章）：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9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人事处</w:t>
            </w:r>
          </w:p>
          <w:p>
            <w:pPr>
              <w:spacing w:before="312" w:beforeLines="1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szCs w:val="28"/>
              </w:rPr>
            </w:pPr>
            <w:r>
              <w:rPr>
                <w:rFonts w:ascii="Times New Roman" w:hAnsi="Times New Roman" w:eastAsia="仿宋"/>
                <w:sz w:val="24"/>
              </w:rPr>
              <w:t>负责人（签章）：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分管教学校领导审批意见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负责人（签章）：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9" w:hRule="atLeast"/>
        </w:trPr>
        <w:tc>
          <w:tcPr>
            <w:tcW w:w="19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312" w:beforeLines="1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分管人事校领导审批意见</w:t>
            </w:r>
          </w:p>
        </w:tc>
        <w:tc>
          <w:tcPr>
            <w:tcW w:w="7087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负责人（签章）：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9007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ascii="Times New Roman" w:hAnsi="Times New Roman" w:eastAsia="仿宋"/>
                <w:szCs w:val="21"/>
              </w:rPr>
            </w:pPr>
          </w:p>
          <w:p>
            <w:pPr>
              <w:ind w:left="1050" w:hanging="1050" w:hangingChars="500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说明：（1）本表由申请人填写一式三份，报送分管校领导审批后，一份报送教务处，一份报送人事处，一份学院留存。</w:t>
            </w:r>
          </w:p>
          <w:p>
            <w:pPr>
              <w:ind w:left="990" w:hanging="450"/>
              <w:rPr>
                <w:rFonts w:ascii="Times New Roman" w:hAnsi="Times New Roman" w:eastAsia="仿宋"/>
                <w:szCs w:val="21"/>
              </w:rPr>
            </w:pPr>
            <w:r>
              <w:rPr>
                <w:rFonts w:ascii="Times New Roman" w:hAnsi="Times New Roman" w:eastAsia="仿宋"/>
                <w:szCs w:val="21"/>
              </w:rPr>
              <w:t>（2）因出国、进修、学术休假等原因申请者，须同时附有关证明材料；因身体健康原因申请者，须同时附县级以上医院开具的证明材料。</w:t>
            </w:r>
          </w:p>
          <w:p>
            <w:pPr>
              <w:ind w:firstLine="525" w:firstLineChars="25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 w:eastAsia="仿宋"/>
                <w:szCs w:val="21"/>
              </w:rPr>
              <w:t>（3）证明材料必须为原件（审核后退还）。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B3DC1"/>
    <w:rsid w:val="371C2F6B"/>
    <w:rsid w:val="5BFB3DC1"/>
    <w:rsid w:val="67C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2020-10-23T07:00:00Z</dcterms:created>
  <dc:creator>在水一方</dc:creator>
  <cp:lastModifiedBy>在水一方</cp:lastModifiedBy>
  <dcterms:modified xsi:type="dcterms:W3CDTF">2020-10-23T07:41:36Z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