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教务〔2024〕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29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号 </w:t>
      </w: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pStyle w:val="3"/>
        <w:widowControl/>
        <w:shd w:val="clear" w:color="auto" w:fill="FFFFFF"/>
        <w:spacing w:before="0" w:beforeAutospacing="0" w:after="0" w:afterAutospacing="0" w:line="460" w:lineRule="exact"/>
        <w:ind w:right="0"/>
        <w:jc w:val="center"/>
        <w:textAlignment w:val="baseline"/>
        <w:rPr>
          <w:rFonts w:hint="eastAsia" w:ascii="宋体" w:hAnsi="宋体" w:eastAsia="宋体" w:cs="宋体"/>
          <w:b/>
          <w:bCs/>
          <w:color w:val="auto"/>
          <w:sz w:val="30"/>
          <w:szCs w:val="30"/>
          <w:shd w:val="clear" w:color="auto" w:fill="FFFFFF"/>
          <w:lang w:bidi="ar-SA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shd w:val="clear" w:color="auto" w:fill="FFFFFF"/>
          <w:lang w:bidi="ar-SA"/>
        </w:rPr>
        <w:t>关于公布我校202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shd w:val="clear" w:color="auto" w:fill="FFFFFF"/>
          <w:lang w:val="en-US" w:eastAsia="zh-CN" w:bidi="ar-SA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shd w:val="clear" w:color="auto" w:fill="FFFFFF"/>
          <w:lang w:bidi="ar-SA"/>
        </w:rPr>
        <w:t>年各学院（部）转专业工作方案的</w:t>
      </w:r>
    </w:p>
    <w:p>
      <w:pPr>
        <w:pStyle w:val="3"/>
        <w:widowControl/>
        <w:shd w:val="clear" w:color="auto" w:fill="FFFFFF"/>
        <w:spacing w:before="0" w:beforeAutospacing="0" w:after="0" w:afterAutospacing="0" w:line="460" w:lineRule="exact"/>
        <w:ind w:right="0"/>
        <w:jc w:val="center"/>
        <w:textAlignment w:val="baseline"/>
        <w:rPr>
          <w:rFonts w:hint="eastAsia" w:ascii="宋体" w:hAnsi="宋体" w:eastAsia="宋体" w:cs="宋体"/>
          <w:b/>
          <w:bCs/>
          <w:color w:val="auto"/>
          <w:sz w:val="30"/>
          <w:szCs w:val="30"/>
          <w:shd w:val="clear" w:color="auto" w:fill="FFFFFF"/>
          <w:lang w:bidi="ar-SA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shd w:val="clear" w:color="auto" w:fill="FFFFFF"/>
          <w:lang w:bidi="ar-SA"/>
        </w:rPr>
        <w:t>通  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各学院（部）：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根据2024年3月15日印发的《关于做好2024年全日制普通本科学生转专业工作的通知》（教务〔2024〕15号）工作安排，现将我校2024年各学院（部）转专业工作方案予以公布（见附件）。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请各学院（部）及时通知学生，注意掌握时间节点，切实做好各环节的工作，确保2024年转专业工作安全、顺利进行。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tabs>
          <w:tab w:val="left" w:pos="25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附件：广西师范大学2024年各学院（部）转专业工作方案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教务处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5760" w:firstLineChars="24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2024年4月7日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UwMGNkMzBhNmYwMDg2NzZjZTBjMWY0MDc0ODNmN2QifQ=="/>
  </w:docVars>
  <w:rsids>
    <w:rsidRoot w:val="000E574F"/>
    <w:rsid w:val="000E574F"/>
    <w:rsid w:val="003836D8"/>
    <w:rsid w:val="003F43F3"/>
    <w:rsid w:val="005B63ED"/>
    <w:rsid w:val="006314E1"/>
    <w:rsid w:val="006D69D9"/>
    <w:rsid w:val="0084011F"/>
    <w:rsid w:val="00B53FAE"/>
    <w:rsid w:val="00B67893"/>
    <w:rsid w:val="00B811C2"/>
    <w:rsid w:val="00CD6A7F"/>
    <w:rsid w:val="00D460FE"/>
    <w:rsid w:val="00D96BAF"/>
    <w:rsid w:val="00DF4B25"/>
    <w:rsid w:val="145271F7"/>
    <w:rsid w:val="239278D7"/>
    <w:rsid w:val="46013AFD"/>
    <w:rsid w:val="47F360C4"/>
    <w:rsid w:val="49D00CD0"/>
    <w:rsid w:val="5B4F30C0"/>
    <w:rsid w:val="749870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3"/>
    <w:basedOn w:val="1"/>
    <w:qFormat/>
    <w:uiPriority w:val="0"/>
    <w:pPr>
      <w:spacing w:after="120" w:afterLines="0"/>
      <w:ind w:left="420" w:leftChars="200"/>
    </w:pPr>
    <w:rPr>
      <w:sz w:val="16"/>
      <w:szCs w:val="16"/>
    </w:rPr>
  </w:style>
  <w:style w:type="paragraph" w:styleId="3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autoRedefine/>
    <w:qFormat/>
    <w:uiPriority w:val="22"/>
    <w:rPr>
      <w:b/>
      <w:bCs/>
    </w:rPr>
  </w:style>
  <w:style w:type="character" w:styleId="7">
    <w:name w:val="Hyperlink"/>
    <w:basedOn w:val="5"/>
    <w:autoRedefine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192</Words>
  <Characters>215</Characters>
  <Lines>1</Lines>
  <Paragraphs>1</Paragraphs>
  <TotalTime>0</TotalTime>
  <ScaleCrop>false</ScaleCrop>
  <LinksUpToDate>false</LinksUpToDate>
  <CharactersWithSpaces>258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2021-03-29T02:58:00Z</dcterms:created>
  <dc:creator>邓涛</dc:creator>
  <cp:lastModifiedBy>黄坚</cp:lastModifiedBy>
  <dcterms:modified xsi:type="dcterms:W3CDTF">2024-04-07T04:06:23Z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3A1CF160252B4C98AB91B04983F71C20</vt:lpwstr>
  </property>
</Properties>
</file>