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教务〔202</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87</w:t>
      </w:r>
      <w:r>
        <w:rPr>
          <w:rFonts w:hint="eastAsia" w:ascii="宋体" w:hAnsi="宋体" w:eastAsia="宋体" w:cs="宋体"/>
          <w:sz w:val="24"/>
          <w:szCs w:val="24"/>
        </w:rPr>
        <w:t>号</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jc w:val="center"/>
        <w:rPr>
          <w:rFonts w:hint="eastAsia" w:ascii="宋体" w:hAnsi="宋体" w:eastAsia="宋体" w:cs="宋体"/>
          <w:b/>
          <w:bCs/>
          <w:sz w:val="28"/>
          <w:szCs w:val="28"/>
        </w:rPr>
      </w:pPr>
      <w:r>
        <w:rPr>
          <w:rFonts w:hint="eastAsia" w:ascii="宋体" w:hAnsi="宋体" w:eastAsia="宋体" w:cs="宋体"/>
          <w:b/>
          <w:bCs/>
          <w:sz w:val="28"/>
          <w:szCs w:val="28"/>
        </w:rPr>
        <w:t>关于组织</w:t>
      </w:r>
      <w:r>
        <w:rPr>
          <w:rFonts w:hint="eastAsia" w:ascii="宋体" w:hAnsi="宋体" w:eastAsia="宋体" w:cs="宋体"/>
          <w:b/>
          <w:bCs/>
          <w:sz w:val="28"/>
          <w:szCs w:val="28"/>
        </w:rPr>
        <w:t>2023年度大学生创新创业训练计划项目</w:t>
      </w:r>
    </w:p>
    <w:p>
      <w:pPr>
        <w:jc w:val="center"/>
        <w:rPr>
          <w:rStyle w:val="7"/>
          <w:rFonts w:hint="eastAsia" w:ascii="宋体" w:hAnsi="宋体" w:eastAsia="宋体" w:cs="宋体"/>
          <w:color w:val="000000"/>
          <w:sz w:val="28"/>
          <w:szCs w:val="28"/>
          <w:shd w:val="clear" w:color="auto" w:fill="FFFFFF"/>
        </w:rPr>
      </w:pPr>
      <w:r>
        <w:rPr>
          <w:rStyle w:val="7"/>
          <w:rFonts w:hint="eastAsia" w:ascii="宋体" w:hAnsi="宋体" w:eastAsia="宋体" w:cs="宋体"/>
          <w:color w:val="000000"/>
          <w:sz w:val="28"/>
          <w:szCs w:val="28"/>
          <w:shd w:val="clear" w:color="auto" w:fill="FFFFFF"/>
        </w:rPr>
        <w:t>中期检查工作的通知</w:t>
      </w:r>
    </w:p>
    <w:p>
      <w:pPr>
        <w:jc w:val="center"/>
        <w:rPr>
          <w:rStyle w:val="7"/>
          <w:color w:val="000000"/>
          <w:sz w:val="36"/>
          <w:szCs w:val="36"/>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jc w:val="both"/>
        <w:textAlignment w:val="baseline"/>
        <w:rPr>
          <w:color w:val="333333"/>
          <w:sz w:val="24"/>
          <w:szCs w:val="24"/>
        </w:rPr>
      </w:pPr>
      <w:r>
        <w:rPr>
          <w:rFonts w:hint="eastAsia"/>
          <w:color w:val="000000"/>
          <w:sz w:val="24"/>
          <w:szCs w:val="24"/>
        </w:rPr>
        <w:t>各学院（部）：</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为了进一步掌握和督促202</w:t>
      </w:r>
      <w:r>
        <w:rPr>
          <w:color w:val="000000"/>
          <w:sz w:val="24"/>
          <w:szCs w:val="24"/>
        </w:rPr>
        <w:t>3</w:t>
      </w:r>
      <w:r>
        <w:rPr>
          <w:rFonts w:hint="eastAsia"/>
          <w:color w:val="000000"/>
          <w:sz w:val="24"/>
          <w:szCs w:val="24"/>
        </w:rPr>
        <w:t>年大学生创新创业训练计划项目进展情况，确保项目按时、按质完成，根据自治区教育厅及我校相关文件要求，决定对202</w:t>
      </w:r>
      <w:r>
        <w:rPr>
          <w:color w:val="000000"/>
          <w:sz w:val="24"/>
          <w:szCs w:val="24"/>
        </w:rPr>
        <w:t>3</w:t>
      </w:r>
      <w:r>
        <w:rPr>
          <w:rFonts w:hint="eastAsia"/>
          <w:color w:val="000000"/>
          <w:sz w:val="24"/>
          <w:szCs w:val="24"/>
        </w:rPr>
        <w:t>年在研的大学生创新创业训练计划项目进行中期检查，现通知如下：</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2" w:firstLineChars="200"/>
        <w:jc w:val="both"/>
        <w:textAlignment w:val="baseline"/>
        <w:rPr>
          <w:b/>
          <w:bCs/>
          <w:color w:val="000000"/>
          <w:sz w:val="24"/>
          <w:szCs w:val="24"/>
        </w:rPr>
      </w:pPr>
      <w:r>
        <w:rPr>
          <w:rFonts w:hint="eastAsia"/>
          <w:b/>
          <w:bCs/>
          <w:color w:val="000000"/>
          <w:sz w:val="24"/>
          <w:szCs w:val="24"/>
        </w:rPr>
        <w:t>一、检查范围</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color w:val="000000"/>
          <w:sz w:val="24"/>
          <w:szCs w:val="24"/>
        </w:rPr>
        <w:t>2023年度广西师范大学大学生创新创业训练计划在研清单</w:t>
      </w:r>
      <w:r>
        <w:rPr>
          <w:rFonts w:hint="eastAsia"/>
          <w:color w:val="000000"/>
          <w:sz w:val="24"/>
          <w:szCs w:val="24"/>
        </w:rPr>
        <w:t>，详见附件1。</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2" w:firstLineChars="200"/>
        <w:jc w:val="both"/>
        <w:textAlignment w:val="baseline"/>
        <w:rPr>
          <w:b/>
          <w:bCs/>
          <w:color w:val="000000"/>
          <w:sz w:val="24"/>
          <w:szCs w:val="24"/>
        </w:rPr>
      </w:pPr>
      <w:r>
        <w:rPr>
          <w:rFonts w:hint="eastAsia"/>
          <w:b/>
          <w:bCs/>
          <w:color w:val="000000"/>
          <w:sz w:val="24"/>
          <w:szCs w:val="24"/>
        </w:rPr>
        <w:t>二、检查内容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1.项目研究进展情况：项目是否按计划进度组织实施、项目研究阶段性成果、存在的问题及下阶段工作打算。其中阶段性成果主要包括：调研报告，撰写论文，专利发明，国家级、省级竞赛获奖，成果转化，获风险投资等。</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2.项目变更情况：所有已立项的项目须认真完成项目建设工作，如确需调整项目成员、指导教师、项目建设进度等重要事项的，可申请项目变更。项目变更次数不得超过1次。对难以完成预期目标的项目，可做撤项处理。</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2" w:firstLineChars="200"/>
        <w:jc w:val="both"/>
        <w:textAlignment w:val="baseline"/>
        <w:rPr>
          <w:b/>
          <w:bCs/>
          <w:color w:val="000000"/>
          <w:sz w:val="24"/>
          <w:szCs w:val="24"/>
        </w:rPr>
      </w:pPr>
      <w:r>
        <w:rPr>
          <w:rFonts w:hint="eastAsia"/>
          <w:b/>
          <w:bCs/>
          <w:color w:val="000000"/>
          <w:sz w:val="24"/>
          <w:szCs w:val="24"/>
        </w:rPr>
        <w:t>三、时间安排</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202</w:t>
      </w:r>
      <w:r>
        <w:rPr>
          <w:color w:val="000000"/>
          <w:sz w:val="24"/>
          <w:szCs w:val="24"/>
        </w:rPr>
        <w:t>3</w:t>
      </w:r>
      <w:r>
        <w:rPr>
          <w:rFonts w:hint="eastAsia"/>
          <w:color w:val="000000"/>
          <w:sz w:val="24"/>
          <w:szCs w:val="24"/>
        </w:rPr>
        <w:t>年11月</w:t>
      </w:r>
      <w:r>
        <w:rPr>
          <w:color w:val="000000"/>
          <w:sz w:val="24"/>
          <w:szCs w:val="24"/>
        </w:rPr>
        <w:t>15</w:t>
      </w:r>
      <w:r>
        <w:rPr>
          <w:rFonts w:hint="eastAsia"/>
          <w:color w:val="000000"/>
          <w:sz w:val="24"/>
          <w:szCs w:val="24"/>
        </w:rPr>
        <w:t>日-11月</w:t>
      </w:r>
      <w:r>
        <w:rPr>
          <w:color w:val="000000"/>
          <w:sz w:val="24"/>
          <w:szCs w:val="24"/>
        </w:rPr>
        <w:t>29</w:t>
      </w:r>
      <w:r>
        <w:rPr>
          <w:rFonts w:hint="eastAsia"/>
          <w:color w:val="000000"/>
          <w:sz w:val="24"/>
          <w:szCs w:val="24"/>
        </w:rPr>
        <w:t>日。</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2" w:firstLineChars="200"/>
        <w:textAlignment w:val="baseline"/>
        <w:rPr>
          <w:b/>
          <w:bCs/>
          <w:color w:val="000000"/>
          <w:sz w:val="24"/>
          <w:szCs w:val="24"/>
        </w:rPr>
      </w:pPr>
      <w:r>
        <w:rPr>
          <w:rFonts w:hint="eastAsia"/>
          <w:b/>
          <w:bCs/>
          <w:color w:val="000000"/>
          <w:sz w:val="24"/>
          <w:szCs w:val="24"/>
        </w:rPr>
        <w:t>四、工作要求</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color w:val="000000"/>
          <w:sz w:val="24"/>
          <w:szCs w:val="24"/>
        </w:rPr>
        <w:t>1</w:t>
      </w:r>
      <w:r>
        <w:rPr>
          <w:rFonts w:hint="eastAsia"/>
          <w:color w:val="000000"/>
          <w:sz w:val="24"/>
          <w:szCs w:val="24"/>
        </w:rPr>
        <w:t>.中期检查以项目组自查、学院（部）检查为主，项目负责人制作PPT（附件2）并以现场答辩的方式进行，答辩时间不少于10分钟；其中，汇报5分钟、答辩5分钟。项目主持人应重点陈述项目研究的进展，取得的阶段性成果相关情况。各学院（部）专家组根据项目组汇报及提交的中期检查材料，对项目完成情况进行审核，形成中期检查意见及结论，检查结论分为通过、限期整改、不合格三个等级。学院（部）应及时梳理典型作品、优秀案例等实施成果报教务处应用办。</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color w:val="000000"/>
          <w:sz w:val="24"/>
          <w:szCs w:val="24"/>
        </w:rPr>
        <w:t>2.</w:t>
      </w:r>
      <w:r>
        <w:rPr>
          <w:rFonts w:hint="eastAsia"/>
          <w:sz w:val="24"/>
          <w:szCs w:val="24"/>
        </w:rPr>
        <w:t xml:space="preserve"> </w:t>
      </w:r>
      <w:r>
        <w:rPr>
          <w:color w:val="000000"/>
          <w:sz w:val="24"/>
          <w:szCs w:val="24"/>
        </w:rPr>
        <w:t>立项项目团队登录“</w:t>
      </w:r>
      <w:r>
        <w:rPr>
          <w:rFonts w:hint="eastAsia"/>
          <w:color w:val="000000"/>
          <w:sz w:val="24"/>
          <w:szCs w:val="24"/>
        </w:rPr>
        <w:t>广西师范大学</w:t>
      </w:r>
      <w:r>
        <w:rPr>
          <w:color w:val="000000"/>
          <w:sz w:val="24"/>
          <w:szCs w:val="24"/>
        </w:rPr>
        <w:t>大学生创新创业管理系统”（</w:t>
      </w:r>
      <w:r>
        <w:rPr>
          <w:sz w:val="24"/>
          <w:szCs w:val="24"/>
        </w:rPr>
        <w:t xml:space="preserve"> </w:t>
      </w:r>
      <w:r>
        <w:rPr>
          <w:color w:val="000000"/>
          <w:sz w:val="24"/>
          <w:szCs w:val="24"/>
        </w:rPr>
        <w:t>http://114.220.75.43:1002/CXCY/GXNU，以下简称“大创系统”）</w:t>
      </w:r>
      <w:r>
        <w:rPr>
          <w:rFonts w:hint="eastAsia"/>
          <w:color w:val="000000"/>
          <w:sz w:val="24"/>
          <w:szCs w:val="24"/>
        </w:rPr>
        <w:t>在线完成各项内容后提交指导教师及学院审核，操作说明见附件3。</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color w:val="000000"/>
          <w:sz w:val="24"/>
          <w:szCs w:val="24"/>
        </w:rPr>
        <w:t>3</w:t>
      </w:r>
      <w:r>
        <w:rPr>
          <w:rFonts w:hint="eastAsia"/>
          <w:color w:val="000000"/>
          <w:sz w:val="24"/>
          <w:szCs w:val="24"/>
        </w:rPr>
        <w:t>.各学院（部）于12月</w:t>
      </w:r>
      <w:r>
        <w:rPr>
          <w:color w:val="000000"/>
          <w:sz w:val="24"/>
          <w:szCs w:val="24"/>
        </w:rPr>
        <w:t>4</w:t>
      </w:r>
      <w:r>
        <w:rPr>
          <w:rFonts w:hint="eastAsia"/>
          <w:color w:val="000000"/>
          <w:sz w:val="24"/>
          <w:szCs w:val="24"/>
        </w:rPr>
        <w:t>日前在线完成项目内容的审核工作。同时将《中期检查情况汇总表》（附件</w:t>
      </w:r>
      <w:r>
        <w:rPr>
          <w:color w:val="000000"/>
          <w:sz w:val="24"/>
          <w:szCs w:val="24"/>
        </w:rPr>
        <w:t>4</w:t>
      </w:r>
      <w:r>
        <w:rPr>
          <w:rFonts w:hint="eastAsia"/>
          <w:color w:val="000000"/>
          <w:sz w:val="24"/>
          <w:szCs w:val="24"/>
        </w:rPr>
        <w:t>）、项目变更情况汇总表（附件5）、</w:t>
      </w:r>
      <w:r>
        <w:rPr>
          <w:color w:val="000000"/>
          <w:sz w:val="24"/>
          <w:szCs w:val="24"/>
        </w:rPr>
        <w:t>大创项目年报数据采集表</w:t>
      </w:r>
      <w:r>
        <w:rPr>
          <w:rFonts w:hint="eastAsia"/>
          <w:color w:val="000000"/>
          <w:sz w:val="24"/>
          <w:szCs w:val="24"/>
        </w:rPr>
        <w:t>（附件</w:t>
      </w:r>
      <w:r>
        <w:rPr>
          <w:color w:val="000000"/>
          <w:sz w:val="24"/>
          <w:szCs w:val="24"/>
        </w:rPr>
        <w:t>6</w:t>
      </w:r>
      <w:r>
        <w:rPr>
          <w:rFonts w:hint="eastAsia"/>
          <w:color w:val="000000"/>
          <w:sz w:val="24"/>
          <w:szCs w:val="24"/>
        </w:rPr>
        <w:t>）纸质材料及电子材料提交至教务处应用办，中期检查过程材料由各学院自行存档。</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2" w:firstLineChars="200"/>
        <w:jc w:val="both"/>
        <w:textAlignment w:val="baseline"/>
        <w:rPr>
          <w:b/>
          <w:bCs/>
          <w:color w:val="000000"/>
          <w:sz w:val="24"/>
          <w:szCs w:val="24"/>
        </w:rPr>
      </w:pPr>
      <w:r>
        <w:rPr>
          <w:rFonts w:hint="eastAsia"/>
          <w:b/>
          <w:bCs/>
          <w:color w:val="000000"/>
          <w:sz w:val="24"/>
          <w:szCs w:val="24"/>
        </w:rPr>
        <w:t>五、其他事项</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1.经检查，如有以下情形之一者，取消立项资格：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（1）中期检查被判定为“不合格”的项目。</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（2）立项以来，一直未开展实质性研究或未能按时完成立项周期内本阶段主要任务的项目。</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（3）项目负责人因学籍变动、健康等原因不能正常进行研究，且未按规定程序变更项目负责人，导致项目研究停滞的项目。</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2.</w:t>
      </w:r>
      <w:r>
        <w:rPr>
          <w:color w:val="000000"/>
          <w:sz w:val="24"/>
          <w:szCs w:val="24"/>
        </w:rPr>
        <w:t>请各学院高度重视并安排专人</w:t>
      </w:r>
      <w:r>
        <w:rPr>
          <w:rFonts w:hint="eastAsia"/>
          <w:color w:val="000000"/>
          <w:sz w:val="24"/>
          <w:szCs w:val="24"/>
        </w:rPr>
        <w:t>负责本次中期检查工作</w:t>
      </w:r>
      <w:r>
        <w:rPr>
          <w:color w:val="000000"/>
          <w:sz w:val="24"/>
          <w:szCs w:val="24"/>
        </w:rPr>
        <w:t>。</w:t>
      </w:r>
      <w:r>
        <w:rPr>
          <w:rFonts w:hint="eastAsia"/>
          <w:color w:val="000000"/>
          <w:sz w:val="24"/>
          <w:szCs w:val="24"/>
        </w:rPr>
        <w:t>对于无故不参加中期检查答辩检查的项目组，将予以撤项并向全校通报。</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3.教务处按照100元/项的标准支持学院（部）答辩工作。</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未尽事宜，请联系教务处应用型人才培养工作办公室，联系电话：3698179，5821127联系人：刘老师、景老师。</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333333"/>
          <w:sz w:val="24"/>
          <w:szCs w:val="24"/>
        </w:rPr>
      </w:pPr>
      <w:r>
        <w:rPr>
          <w:rFonts w:hint="eastAsia"/>
          <w:color w:val="000000"/>
          <w:sz w:val="24"/>
          <w:szCs w:val="24"/>
        </w:rPr>
        <w:t>电子邮箱：</w:t>
      </w:r>
      <w:r>
        <w:rPr>
          <w:rFonts w:hint="eastAsia"/>
          <w:color w:val="333333"/>
          <w:sz w:val="24"/>
          <w:szCs w:val="24"/>
        </w:rPr>
        <w:t>yingyongban@mailbox.gxnu.edu.cn</w:t>
      </w:r>
      <w:r>
        <w:rPr>
          <w:rFonts w:hint="eastAsia"/>
          <w:color w:val="000000"/>
          <w:sz w:val="24"/>
          <w:szCs w:val="24"/>
        </w:rPr>
        <w:t>。</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rFonts w:hint="eastAsia"/>
          <w:color w:val="000000"/>
          <w:sz w:val="24"/>
          <w:szCs w:val="24"/>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480" w:firstLineChars="200"/>
        <w:jc w:val="both"/>
        <w:textAlignment w:val="baseline"/>
        <w:rPr>
          <w:color w:val="000000"/>
          <w:sz w:val="24"/>
          <w:szCs w:val="24"/>
        </w:rPr>
      </w:pPr>
      <w:r>
        <w:rPr>
          <w:rFonts w:hint="eastAsia"/>
          <w:color w:val="000000"/>
          <w:sz w:val="24"/>
          <w:szCs w:val="24"/>
        </w:rPr>
        <w:t>附件：</w:t>
      </w:r>
      <w:r>
        <w:rPr>
          <w:sz w:val="24"/>
          <w:szCs w:val="24"/>
        </w:rPr>
        <w:fldChar w:fldCharType="begin"/>
      </w:r>
      <w:r>
        <w:rPr>
          <w:sz w:val="24"/>
          <w:szCs w:val="24"/>
        </w:rPr>
        <w:instrText xml:space="preserve"> HYPERLINK "http://www.dean.gxnu.edu.cn/_upload/article/files/b4/f3/a49154204ba3a7124b83e679eb3f/98134b81-ac52-42c3-aa75-e289aa317d42.xls" </w:instrText>
      </w:r>
      <w:r>
        <w:rPr>
          <w:sz w:val="24"/>
          <w:szCs w:val="24"/>
        </w:rPr>
        <w:fldChar w:fldCharType="separate"/>
      </w:r>
      <w:r>
        <w:rPr>
          <w:rStyle w:val="8"/>
          <w:rFonts w:hint="eastAsia"/>
          <w:color w:val="000000"/>
          <w:sz w:val="24"/>
          <w:szCs w:val="24"/>
          <w:u w:val="none"/>
        </w:rPr>
        <w:t>1.202</w:t>
      </w:r>
      <w:r>
        <w:rPr>
          <w:rStyle w:val="8"/>
          <w:color w:val="000000"/>
          <w:sz w:val="24"/>
          <w:szCs w:val="24"/>
          <w:u w:val="none"/>
        </w:rPr>
        <w:t>3</w:t>
      </w:r>
      <w:r>
        <w:rPr>
          <w:rStyle w:val="8"/>
          <w:rFonts w:hint="eastAsia"/>
          <w:color w:val="000000"/>
          <w:sz w:val="24"/>
          <w:szCs w:val="24"/>
          <w:u w:val="none"/>
        </w:rPr>
        <w:t>年大学生创新创业训练计划在研项目清单</w:t>
      </w:r>
      <w:r>
        <w:rPr>
          <w:rStyle w:val="8"/>
          <w:rFonts w:hint="eastAsia"/>
          <w:color w:val="000000"/>
          <w:sz w:val="24"/>
          <w:szCs w:val="24"/>
          <w:u w:val="none"/>
        </w:rPr>
        <w:fldChar w:fldCharType="end"/>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1200" w:firstLineChars="500"/>
        <w:jc w:val="both"/>
        <w:textAlignment w:val="baseline"/>
        <w:rPr>
          <w:rStyle w:val="8"/>
          <w:rFonts w:hint="eastAsia"/>
          <w:color w:val="000000"/>
          <w:sz w:val="24"/>
          <w:szCs w:val="24"/>
          <w:u w:val="none"/>
        </w:rPr>
      </w:pPr>
      <w:r>
        <w:rPr>
          <w:sz w:val="24"/>
          <w:szCs w:val="24"/>
        </w:rPr>
        <w:fldChar w:fldCharType="begin"/>
      </w:r>
      <w:r>
        <w:rPr>
          <w:sz w:val="24"/>
          <w:szCs w:val="24"/>
        </w:rPr>
        <w:instrText xml:space="preserve"> HYPERLINK "http://www.dean.gxnu.edu.cn/_upload/article/files/b4/f3/a49154204ba3a7124b83e679eb3f/d5a55471-ad48-47d1-b307-d349c5d6d55b.rar" </w:instrText>
      </w:r>
      <w:r>
        <w:rPr>
          <w:sz w:val="24"/>
          <w:szCs w:val="24"/>
        </w:rPr>
        <w:fldChar w:fldCharType="separate"/>
      </w:r>
      <w:r>
        <w:rPr>
          <w:rStyle w:val="8"/>
          <w:color w:val="000000"/>
          <w:sz w:val="24"/>
          <w:szCs w:val="24"/>
          <w:u w:val="none"/>
        </w:rPr>
        <w:t>2</w:t>
      </w:r>
      <w:r>
        <w:rPr>
          <w:rStyle w:val="8"/>
          <w:rFonts w:hint="eastAsia"/>
          <w:color w:val="000000"/>
          <w:sz w:val="24"/>
          <w:szCs w:val="24"/>
          <w:u w:val="none"/>
        </w:rPr>
        <w:t>.中期检查答辩PPT模板</w:t>
      </w:r>
      <w:r>
        <w:rPr>
          <w:rStyle w:val="8"/>
          <w:rFonts w:hint="eastAsia"/>
          <w:color w:val="000000"/>
          <w:sz w:val="24"/>
          <w:szCs w:val="24"/>
          <w:u w:val="none"/>
        </w:rPr>
        <w:fldChar w:fldCharType="end"/>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1200" w:firstLineChars="500"/>
        <w:jc w:val="both"/>
        <w:textAlignment w:val="baseline"/>
        <w:rPr>
          <w:color w:val="000000"/>
          <w:sz w:val="24"/>
          <w:szCs w:val="24"/>
        </w:rPr>
      </w:pPr>
      <w:r>
        <w:rPr>
          <w:rStyle w:val="8"/>
          <w:color w:val="000000"/>
          <w:sz w:val="24"/>
          <w:szCs w:val="24"/>
          <w:u w:val="none"/>
        </w:rPr>
        <w:t>3</w:t>
      </w:r>
      <w:r>
        <w:rPr>
          <w:rStyle w:val="8"/>
          <w:rFonts w:hint="eastAsia"/>
          <w:color w:val="000000"/>
          <w:sz w:val="24"/>
          <w:szCs w:val="24"/>
          <w:u w:val="none"/>
        </w:rPr>
        <w:t>.广西师范大学大学生创新创业训练计划项目管理系统使用说明书</w:t>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1200" w:firstLineChars="500"/>
        <w:jc w:val="both"/>
        <w:textAlignment w:val="baseline"/>
        <w:rPr>
          <w:color w:val="000000"/>
          <w:sz w:val="24"/>
          <w:szCs w:val="24"/>
        </w:rPr>
      </w:pPr>
      <w:r>
        <w:rPr>
          <w:sz w:val="24"/>
          <w:szCs w:val="24"/>
        </w:rPr>
        <w:fldChar w:fldCharType="begin"/>
      </w:r>
      <w:r>
        <w:rPr>
          <w:sz w:val="24"/>
          <w:szCs w:val="24"/>
        </w:rPr>
        <w:instrText xml:space="preserve"> HYPERLINK "http://www.dean.gxnu.edu.cn/_upload/article/files/b4/f3/a49154204ba3a7124b83e679eb3f/cb2492be-3eac-4f39-811e-6cb61623901c.xls" </w:instrText>
      </w:r>
      <w:r>
        <w:rPr>
          <w:sz w:val="24"/>
          <w:szCs w:val="24"/>
        </w:rPr>
        <w:fldChar w:fldCharType="separate"/>
      </w:r>
      <w:r>
        <w:rPr>
          <w:rStyle w:val="8"/>
          <w:color w:val="000000"/>
          <w:sz w:val="24"/>
          <w:szCs w:val="24"/>
          <w:u w:val="none"/>
        </w:rPr>
        <w:t>4</w:t>
      </w:r>
      <w:r>
        <w:rPr>
          <w:rStyle w:val="8"/>
          <w:rFonts w:hint="eastAsia"/>
          <w:color w:val="000000"/>
          <w:sz w:val="24"/>
          <w:szCs w:val="24"/>
          <w:u w:val="none"/>
        </w:rPr>
        <w:t>.中期检查情况汇总</w:t>
      </w:r>
      <w:r>
        <w:rPr>
          <w:rStyle w:val="8"/>
          <w:rFonts w:hint="eastAsia"/>
          <w:color w:val="000000"/>
          <w:sz w:val="24"/>
          <w:szCs w:val="24"/>
          <w:u w:val="none"/>
        </w:rPr>
        <w:fldChar w:fldCharType="end"/>
      </w: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firstLine="1200" w:firstLineChars="500"/>
        <w:jc w:val="both"/>
        <w:textAlignment w:val="baseline"/>
        <w:rPr>
          <w:rStyle w:val="7"/>
          <w:b w:val="0"/>
          <w:bCs w:val="0"/>
          <w:color w:val="000000"/>
          <w:sz w:val="24"/>
          <w:szCs w:val="24"/>
        </w:rPr>
      </w:pPr>
      <w:r>
        <w:rPr>
          <w:sz w:val="24"/>
          <w:szCs w:val="24"/>
        </w:rPr>
        <w:fldChar w:fldCharType="begin"/>
      </w:r>
      <w:r>
        <w:rPr>
          <w:sz w:val="24"/>
          <w:szCs w:val="24"/>
        </w:rPr>
        <w:instrText xml:space="preserve"> HYPERLINK "http://www.dean.gxnu.edu.cn/_upload/article/files/b4/f3/a49154204ba3a7124b83e679eb3f/60fe01c8-25f8-4e3a-bc6e-55190fdd29a1.xls" </w:instrText>
      </w:r>
      <w:r>
        <w:rPr>
          <w:sz w:val="24"/>
          <w:szCs w:val="24"/>
        </w:rPr>
        <w:fldChar w:fldCharType="separate"/>
      </w:r>
      <w:r>
        <w:rPr>
          <w:rStyle w:val="8"/>
          <w:color w:val="000000"/>
          <w:sz w:val="24"/>
          <w:szCs w:val="24"/>
          <w:u w:val="none"/>
        </w:rPr>
        <w:t>5</w:t>
      </w:r>
      <w:r>
        <w:rPr>
          <w:rStyle w:val="8"/>
          <w:rFonts w:hint="eastAsia"/>
          <w:color w:val="000000"/>
          <w:sz w:val="24"/>
          <w:szCs w:val="24"/>
          <w:u w:val="none"/>
        </w:rPr>
        <w:t>.项目变更情况汇总表</w:t>
      </w:r>
      <w:r>
        <w:rPr>
          <w:rStyle w:val="8"/>
          <w:rFonts w:hint="eastAsia"/>
          <w:color w:val="000000"/>
          <w:sz w:val="24"/>
          <w:szCs w:val="24"/>
          <w:u w:val="none"/>
        </w:rPr>
        <w:fldChar w:fldCharType="end"/>
      </w:r>
      <w:r>
        <w:rPr>
          <w:rStyle w:val="7"/>
          <w:b w:val="0"/>
          <w:bCs w:val="0"/>
          <w:color w:val="000000"/>
          <w:sz w:val="24"/>
          <w:szCs w:val="24"/>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1200" w:firstLineChars="500"/>
        <w:jc w:val="both"/>
        <w:textAlignment w:val="auto"/>
        <w:rPr>
          <w:rStyle w:val="7"/>
          <w:rFonts w:hint="eastAsia" w:ascii="宋体" w:hAnsi="宋体" w:eastAsia="宋体" w:cs="宋体"/>
          <w:b w:val="0"/>
          <w:bCs w:val="0"/>
          <w:color w:val="000000"/>
          <w:sz w:val="24"/>
          <w:szCs w:val="24"/>
          <w:lang w:val="en-US" w:eastAsia="zh-CN"/>
        </w:rPr>
      </w:pPr>
      <w:r>
        <w:rPr>
          <w:rStyle w:val="7"/>
          <w:rFonts w:hint="eastAsia" w:ascii="宋体" w:hAnsi="宋体" w:eastAsia="宋体" w:cs="宋体"/>
          <w:b w:val="0"/>
          <w:bCs w:val="0"/>
          <w:color w:val="000000"/>
          <w:sz w:val="24"/>
          <w:szCs w:val="24"/>
          <w:lang w:val="en-US" w:eastAsia="zh-CN"/>
        </w:rPr>
        <w:t>6.</w:t>
      </w:r>
      <w:r>
        <w:rPr>
          <w:rStyle w:val="7"/>
          <w:rFonts w:hint="eastAsia" w:ascii="宋体" w:hAnsi="宋体" w:eastAsia="宋体" w:cs="宋体"/>
          <w:b w:val="0"/>
          <w:bCs w:val="0"/>
          <w:color w:val="000000"/>
          <w:sz w:val="24"/>
          <w:szCs w:val="24"/>
        </w:rPr>
        <w:t>大创项目年报数据采集表</w:t>
      </w:r>
      <w:r>
        <w:rPr>
          <w:rStyle w:val="7"/>
          <w:rFonts w:hint="eastAsia" w:ascii="宋体" w:hAnsi="宋体" w:eastAsia="宋体" w:cs="宋体"/>
          <w:b w:val="0"/>
          <w:bCs w:val="0"/>
          <w:color w:val="000000"/>
          <w:sz w:val="24"/>
          <w:szCs w:val="24"/>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p>
    <w:p>
      <w:pPr>
        <w:keepNext w:val="0"/>
        <w:keepLines w:val="0"/>
        <w:pageBreakBefore w:val="0"/>
        <w:widowControl w:val="0"/>
        <w:numPr>
          <w:numId w:val="0"/>
        </w:numPr>
        <w:kinsoku/>
        <w:wordWrap/>
        <w:overflowPunct/>
        <w:topLinePunct w:val="0"/>
        <w:autoSpaceDE/>
        <w:autoSpaceDN/>
        <w:bidi w:val="0"/>
        <w:adjustRightInd/>
        <w:snapToGrid/>
        <w:spacing w:line="360" w:lineRule="auto"/>
        <w:jc w:val="right"/>
        <w:textAlignment w:val="auto"/>
        <w:rPr>
          <w:rFonts w:hint="eastAsia" w:ascii="宋体" w:hAnsi="宋体" w:eastAsia="宋体" w:cs="宋体"/>
          <w:sz w:val="24"/>
          <w:szCs w:val="24"/>
        </w:rPr>
      </w:pPr>
      <w:r>
        <w:rPr>
          <w:rFonts w:hint="eastAsia" w:ascii="宋体" w:hAnsi="宋体" w:eastAsia="宋体" w:cs="宋体"/>
          <w:sz w:val="24"/>
          <w:szCs w:val="24"/>
        </w:rPr>
        <w:t>广西师范大学教务处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rPr>
      </w:pPr>
      <w:r>
        <w:rPr>
          <w:rFonts w:hint="eastAsia" w:ascii="宋体" w:hAnsi="宋体" w:eastAsia="宋体" w:cs="宋体"/>
          <w:sz w:val="24"/>
          <w:szCs w:val="24"/>
        </w:rPr>
        <w:t>202</w:t>
      </w:r>
      <w:r>
        <w:rPr>
          <w:rFonts w:hint="eastAsia" w:ascii="宋体" w:hAnsi="宋体" w:eastAsia="宋体" w:cs="宋体"/>
          <w:sz w:val="24"/>
          <w:szCs w:val="24"/>
          <w:lang w:val="en-US" w:eastAsia="zh-CN"/>
        </w:rPr>
        <w:t>3</w:t>
      </w:r>
      <w:r>
        <w:rPr>
          <w:rFonts w:hint="eastAsia" w:ascii="宋体" w:hAnsi="宋体" w:eastAsia="宋体" w:cs="宋体"/>
          <w:sz w:val="24"/>
          <w:szCs w:val="24"/>
        </w:rPr>
        <w:t>年</w:t>
      </w:r>
      <w:r>
        <w:rPr>
          <w:rFonts w:hint="eastAsia" w:ascii="宋体" w:hAnsi="宋体" w:eastAsia="宋体" w:cs="宋体"/>
          <w:sz w:val="24"/>
          <w:szCs w:val="24"/>
          <w:lang w:val="en-US" w:eastAsia="zh-CN"/>
        </w:rPr>
        <w:t>11</w:t>
      </w:r>
      <w:r>
        <w:rPr>
          <w:rFonts w:hint="eastAsia" w:ascii="宋体" w:hAnsi="宋体" w:eastAsia="宋体" w:cs="宋体"/>
          <w:sz w:val="24"/>
          <w:szCs w:val="24"/>
        </w:rPr>
        <w:t>月</w:t>
      </w:r>
      <w:r>
        <w:rPr>
          <w:rFonts w:hint="eastAsia" w:ascii="宋体" w:hAnsi="宋体" w:eastAsia="宋体" w:cs="宋体"/>
          <w:sz w:val="24"/>
          <w:szCs w:val="24"/>
          <w:lang w:val="en-US" w:eastAsia="zh-CN"/>
        </w:rPr>
        <w:t>15</w:t>
      </w:r>
      <w:r>
        <w:rPr>
          <w:rFonts w:hint="eastAsia" w:ascii="宋体" w:hAnsi="宋体" w:eastAsia="宋体" w:cs="宋体"/>
          <w:sz w:val="24"/>
          <w:szCs w:val="24"/>
        </w:rPr>
        <w:t>日</w:t>
      </w:r>
    </w:p>
    <w:p>
      <w:pPr>
        <w:pStyle w:val="4"/>
        <w:keepNext w:val="0"/>
        <w:keepLines w:val="0"/>
        <w:pageBreakBefore w:val="0"/>
        <w:widowControl/>
        <w:numPr>
          <w:numId w:val="0"/>
        </w:numPr>
        <w:shd w:val="clear" w:color="auto" w:fill="FFFFFF"/>
        <w:kinsoku/>
        <w:wordWrap/>
        <w:overflowPunct/>
        <w:topLinePunct w:val="0"/>
        <w:autoSpaceDE/>
        <w:autoSpaceDN/>
        <w:bidi w:val="0"/>
        <w:adjustRightInd/>
        <w:snapToGrid/>
        <w:spacing w:before="0" w:beforeAutospacing="0" w:after="0" w:afterAutospacing="0" w:line="400" w:lineRule="exact"/>
        <w:ind w:firstLine="1200" w:firstLineChars="500"/>
        <w:jc w:val="both"/>
        <w:textAlignment w:val="baseline"/>
        <w:rPr>
          <w:rStyle w:val="7"/>
          <w:rFonts w:hint="eastAsia" w:ascii="宋体" w:hAnsi="宋体" w:eastAsia="宋体" w:cs="宋体"/>
          <w:b w:val="0"/>
          <w:bCs w:val="0"/>
          <w:color w:val="000000"/>
          <w:sz w:val="24"/>
          <w:szCs w:val="24"/>
        </w:rPr>
      </w:pPr>
    </w:p>
    <w:p>
      <w:pPr>
        <w:pStyle w:val="4"/>
        <w:keepNext w:val="0"/>
        <w:keepLines w:val="0"/>
        <w:pageBreakBefore w:val="0"/>
        <w:widowControl/>
        <w:numPr>
          <w:numId w:val="0"/>
        </w:numPr>
        <w:shd w:val="clear" w:color="auto" w:fill="FFFFFF"/>
        <w:kinsoku/>
        <w:wordWrap/>
        <w:overflowPunct/>
        <w:topLinePunct w:val="0"/>
        <w:autoSpaceDE/>
        <w:autoSpaceDN/>
        <w:bidi w:val="0"/>
        <w:adjustRightInd/>
        <w:snapToGrid/>
        <w:spacing w:before="0" w:beforeAutospacing="0" w:after="0" w:afterAutospacing="0" w:line="400" w:lineRule="exact"/>
        <w:jc w:val="both"/>
        <w:textAlignment w:val="baseline"/>
        <w:rPr>
          <w:rStyle w:val="7"/>
          <w:b w:val="0"/>
          <w:bCs w:val="0"/>
          <w:color w:val="000000"/>
          <w:sz w:val="24"/>
          <w:szCs w:val="24"/>
        </w:rPr>
      </w:pPr>
      <w:bookmarkStart w:id="0" w:name="_GoBack"/>
      <w:bookmarkEnd w:id="0"/>
    </w:p>
    <w:p>
      <w:pPr>
        <w:pStyle w:val="4"/>
        <w:keepNext w:val="0"/>
        <w:keepLines w:val="0"/>
        <w:pageBreakBefore w:val="0"/>
        <w:widowControl/>
        <w:numPr>
          <w:numId w:val="0"/>
        </w:numPr>
        <w:shd w:val="clear" w:color="auto" w:fill="FFFFFF"/>
        <w:kinsoku/>
        <w:wordWrap/>
        <w:overflowPunct/>
        <w:topLinePunct w:val="0"/>
        <w:autoSpaceDE/>
        <w:autoSpaceDN/>
        <w:bidi w:val="0"/>
        <w:adjustRightInd/>
        <w:snapToGrid/>
        <w:spacing w:before="0" w:beforeAutospacing="0" w:after="0" w:afterAutospacing="0" w:line="400" w:lineRule="exact"/>
        <w:jc w:val="both"/>
        <w:textAlignment w:val="baseline"/>
        <w:rPr>
          <w:rStyle w:val="7"/>
          <w:b w:val="0"/>
          <w:bCs w:val="0"/>
          <w:color w:val="00000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2M0M2Y1NjMwN2M4YWVmOWY1MWI0OWVlNjIzOTcifQ=="/>
  </w:docVars>
  <w:rsids>
    <w:rsidRoot w:val="00BF02EE"/>
    <w:rsid w:val="000271BB"/>
    <w:rsid w:val="0002727A"/>
    <w:rsid w:val="00096A61"/>
    <w:rsid w:val="000A42EA"/>
    <w:rsid w:val="00146275"/>
    <w:rsid w:val="001501EF"/>
    <w:rsid w:val="001B18AC"/>
    <w:rsid w:val="00227FC5"/>
    <w:rsid w:val="00274545"/>
    <w:rsid w:val="00303A4D"/>
    <w:rsid w:val="003F1621"/>
    <w:rsid w:val="00411E60"/>
    <w:rsid w:val="004522ED"/>
    <w:rsid w:val="00453F16"/>
    <w:rsid w:val="0055543C"/>
    <w:rsid w:val="00563E04"/>
    <w:rsid w:val="0056675B"/>
    <w:rsid w:val="005D3131"/>
    <w:rsid w:val="007B41B0"/>
    <w:rsid w:val="007F017F"/>
    <w:rsid w:val="009835F9"/>
    <w:rsid w:val="009E518F"/>
    <w:rsid w:val="00A259EF"/>
    <w:rsid w:val="00A51ADF"/>
    <w:rsid w:val="00A61B95"/>
    <w:rsid w:val="00AD5F01"/>
    <w:rsid w:val="00AE3F80"/>
    <w:rsid w:val="00B001D2"/>
    <w:rsid w:val="00BA4EFA"/>
    <w:rsid w:val="00BE1041"/>
    <w:rsid w:val="00BF02EE"/>
    <w:rsid w:val="00CA66E9"/>
    <w:rsid w:val="00D970AC"/>
    <w:rsid w:val="00E25730"/>
    <w:rsid w:val="00E40E06"/>
    <w:rsid w:val="00F75976"/>
    <w:rsid w:val="00FB386D"/>
    <w:rsid w:val="10DE52EC"/>
    <w:rsid w:val="1DEA2854"/>
    <w:rsid w:val="61D85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uiPriority w:val="99"/>
    <w:rPr>
      <w:color w:val="0000FF"/>
      <w:u w:val="single"/>
    </w:rPr>
  </w:style>
  <w:style w:type="character" w:customStyle="1" w:styleId="9">
    <w:name w:val="页眉 字符"/>
    <w:basedOn w:val="6"/>
    <w:link w:val="3"/>
    <w:uiPriority w:val="99"/>
    <w:rPr>
      <w:sz w:val="18"/>
      <w:szCs w:val="18"/>
    </w:rPr>
  </w:style>
  <w:style w:type="character" w:customStyle="1" w:styleId="10">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286</Words>
  <Characters>1632</Characters>
  <Lines>13</Lines>
  <Paragraphs>3</Paragraphs>
  <TotalTime>1</TotalTime>
  <ScaleCrop>false</ScaleCrop>
  <LinksUpToDate>false</LinksUpToDate>
  <CharactersWithSpaces>1915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2022-10-24T02:21:00Z</dcterms:created>
  <dc:creator>Administrator</dc:creator>
  <cp:lastModifiedBy>HUAWEI</cp:lastModifiedBy>
  <cp:lastPrinted>2022-11-01T07:40:00Z</cp:lastPrinted>
  <dcterms:modified xsi:type="dcterms:W3CDTF">2023-11-15T07:55:56Z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85B30EB86ACC4D70AF43DC1A32E57C79_12</vt:lpwstr>
  </property>
</Properties>
</file>