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DEC91B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3897712C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2B81759F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084AA3DD">
      <w:pPr>
        <w:spacing w:line="440" w:lineRule="exact"/>
        <w:jc w:val="center"/>
        <w:rPr>
          <w:rFonts w:ascii="Times New Roman" w:hAnsi="Times New Roman" w:cs="Times New Roman"/>
          <w:sz w:val="24"/>
        </w:rPr>
      </w:pPr>
    </w:p>
    <w:p w14:paraId="542A023A">
      <w:pPr>
        <w:spacing w:line="440" w:lineRule="exact"/>
        <w:rPr>
          <w:rFonts w:ascii="Times New Roman" w:hAnsi="Times New Roman" w:cs="Times New Roman"/>
          <w:sz w:val="24"/>
        </w:rPr>
      </w:pPr>
    </w:p>
    <w:p w14:paraId="344F27A1">
      <w:pPr>
        <w:spacing w:line="440" w:lineRule="exact"/>
        <w:jc w:val="center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教务〔2024〕</w:t>
      </w:r>
      <w:r>
        <w:rPr>
          <w:rFonts w:hint="default" w:ascii="Times New Roman" w:hAnsi="Times New Roman" w:eastAsia="宋体" w:cs="Times New Roman"/>
          <w:sz w:val="24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</w:rPr>
        <w:t>号</w:t>
      </w:r>
    </w:p>
    <w:p w14:paraId="63762EF9">
      <w:pPr>
        <w:spacing w:line="440" w:lineRule="exact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6AE9D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  <w:t>关于做好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广西师范大学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  <w:t>本科专业</w:t>
      </w:r>
    </w:p>
    <w:p w14:paraId="2E09B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highlight w:val="none"/>
          <w:lang w:val="en-US" w:eastAsia="zh-CN"/>
        </w:rPr>
        <w:t>设置调整优化工作的通知</w:t>
      </w:r>
    </w:p>
    <w:p w14:paraId="373AC2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 w14:paraId="6F054E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各学院（部）：</w:t>
      </w:r>
    </w:p>
    <w:p w14:paraId="5CE001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为全面贯彻党的二十大精神，进一步落实党中央、国务院关于深化新时代高等教育学科专业体系改革的决策部署，落实学校招生-培养-就业联动机制，主动适应经济社会发展需要，深化学科专业供给侧改革，优化本科专业结构布局，促进专业内涵发展，全面提高人才培养质量。根据教育部《普通高等教育学科专业设置调整优化改革方案》《普通高等学校本科专业设置管理规定》《普通高等学校本科专业类教学质量国家标准》《广西普通高等教育学科专业设置调整优化改革实施方案》等文件精神，结合《广西师范大学本科教育创新五年行动计划（2024-2028）》工作要求，现将有关事项通知如下：</w:t>
      </w:r>
    </w:p>
    <w:p w14:paraId="023123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一、工作原则</w:t>
      </w:r>
    </w:p>
    <w:p w14:paraId="14BE6A6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（一）需求导向。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服务国家战略发展和经济社会发展需要，加大适应新技术、新产业、新业态、新模式的学科专业建设，深化新工科、新文科建设，对现有专业升级改造，培育交叉融合的新兴专业。</w:t>
      </w:r>
    </w:p>
    <w:p w14:paraId="75EDCEA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（二）质量核心。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整合办学资源，优化专业结构，对标教育部一流本科专业建设要求，突出传统优势专业和教师教育特色，打造引领性的优势专业群，不断提升专业建设质量。</w:t>
      </w:r>
    </w:p>
    <w:p w14:paraId="6E2EF5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（三）规模控制。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紧密结合学校事业发展规划、专业发展中长期规划、本科专业综合评估结果，实施专业总量控制，对不适应国家经济社会发展，招生、培养、就业不理想的专业进行调整优化、停招或撤销，不断提高人才培养和社会需求的契合度。</w:t>
      </w:r>
    </w:p>
    <w:p w14:paraId="1C470F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二、调整依据</w:t>
      </w:r>
    </w:p>
    <w:p w14:paraId="424100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专业调整优化依据主要包括：办学定位、专业受欢迎度、师资队伍和开课情况、教师成果、学生成果、学生毕业去向情况、专业影响力、办学条件等方面。</w:t>
      </w:r>
    </w:p>
    <w:p w14:paraId="1B129B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（一）办学定位：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是否服务国家战略发展和经济社会发展需要，与国家与区域发展的匹配度、是否符合学校办学定位水平和办学优势特色，以及对其他专业或学科发展的支撑作用。</w:t>
      </w:r>
    </w:p>
    <w:p w14:paraId="3AB860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（二）专业受欢迎度：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包括高考专业志愿报考率、志愿录取率、学生实际报到率、转专业等方面情况。</w:t>
      </w:r>
    </w:p>
    <w:p w14:paraId="79939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（三）师资队伍和开课情况：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包括专任教师人数是否达到专业办学要求，师生比情况，副教授职称及以上教师占比、教授占比，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zh-CN" w:eastAsia="zh-CN"/>
        </w:rPr>
        <w:t>专业核心课程门数、专业核心课程任课教师数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等。</w:t>
      </w:r>
    </w:p>
    <w:p w14:paraId="39310F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（四）教师成果：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包括各类省部级及以上成果情况，如主持自治区级及以上教育教学研究和教改项目情况、主持省部级及以上科研课题情况、获得省部级以上科研奖励情况、发表教研论文和学术论文等情况。</w:t>
      </w:r>
    </w:p>
    <w:p w14:paraId="1EA122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（五）学生成果：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包括获得各类省部级及以上成果情况，如创新创业项目、学科竞赛、发表论文、获得专利等方面情况，以及学生获得相关行业证书情况。</w:t>
      </w:r>
    </w:p>
    <w:p w14:paraId="698005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（六）学生毕业去向情况：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包括毕业生毕业去向落实率、升学率以及专业对口就业情况。</w:t>
      </w:r>
    </w:p>
    <w:p w14:paraId="4D1100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（七）专业影响力：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包括专业认证、专业校际合作、社会服务项目等方面情况，例如，专业与企业、政府、社会组织等开展的合作项目、项目的影响力和社会价值等。</w:t>
      </w:r>
    </w:p>
    <w:p w14:paraId="1330A2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（八）办学条件：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包括专业所必需的经费、图书资料、仪器设备、实习实践基地等办学条件，是否有保障专业可持续发展的相关制度。</w:t>
      </w:r>
    </w:p>
    <w:p w14:paraId="190BCB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三、程序要求</w:t>
      </w:r>
    </w:p>
    <w:p w14:paraId="6DBF75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（一）新设专业。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拟进行新设专业的学院（部），根据《自治区教育厅关于做好2024年度普通高等学校本科专业设置工作的通知》（桂教高教〔2024〕34号）要求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（原则上要求“撤一补一”），填写附件1：《普通高等学校本科专业设置申请表》，并召开院内专业设置论证会。</w:t>
      </w:r>
    </w:p>
    <w:p w14:paraId="4821B8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（二）专业自评。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拟进行调整优化的专业需要先进行专业自评。学校根据各专业招生、培养和就业等情况，进行综合分析研判，确定参加专业自评建议名单，详见附件4：《广西师范大学2024年本科专业参加自评名单》。</w:t>
      </w:r>
    </w:p>
    <w:p w14:paraId="0928A7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开展专业自评需要填写附件2：《广西师范大学2024年本科专业自评数据表》，同时撰写广西师范大学2024年本科专业自评报告，自评报告请按照附件3：《广西师范大学2024年本科专业自评报告模板》提纲内容撰写，言简意赅，突出重点。</w:t>
      </w:r>
    </w:p>
    <w:p w14:paraId="718A8A9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（三）学院审议。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学院（部）召开党政联席会研究审议拟新设专业和相关专业自评结果，并上报教务处。</w:t>
      </w:r>
    </w:p>
    <w:p w14:paraId="67F912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四、时间安排</w:t>
      </w:r>
    </w:p>
    <w:p w14:paraId="29532C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（一）召开工作启动会（2024年10月30日前）</w:t>
      </w:r>
    </w:p>
    <w:p w14:paraId="111151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教务处依据教育部和教育厅专业调整优化有关文件，汇报目前学校专业基本情况及专业设置调整优化工作实施方案，各学院（部）负责人及有关职能部门就专业调整优化工作思路展开交流讨论。</w:t>
      </w:r>
    </w:p>
    <w:p w14:paraId="57F637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（二）专业自评和新设专业申报（2024年11月20日前）</w:t>
      </w:r>
    </w:p>
    <w:p w14:paraId="44D5C0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各学院（部）确定是否申请新设专业。原则上，若学院（部）申报撤销专业（不含专业方向），则可相应增加申报新增专业名额，撤一补一。专业自评和新设专业申报材料详见通知第三点：专业设置、调整优化程序及要求。</w:t>
      </w:r>
    </w:p>
    <w:p w14:paraId="15D3FA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（三）系统分析和综合研判（2024年11月30日前）</w:t>
      </w:r>
    </w:p>
    <w:p w14:paraId="46B064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教务处根据各学院（部）提交的新设专业申请材料、专业自评数据表、专业自评报告，结合国家、自治区有关政策要求和其他调研结果，进行系统分析和综合研判，形成全校专业设置调整优化分析论证报告。</w:t>
      </w:r>
    </w:p>
    <w:p w14:paraId="61373CA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（四）学院（部）深度调研（2024年12月15日前）</w:t>
      </w:r>
    </w:p>
    <w:p w14:paraId="45EEE4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教务处到各学院（部）就专业建设的具体实际情况开展深度调研，进一步了解学院（部）关于专业设置调整优化的计划和方案。</w:t>
      </w:r>
    </w:p>
    <w:p w14:paraId="66AD4A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（五）教务处进行评估论证（2024年12月20日前）</w:t>
      </w:r>
    </w:p>
    <w:p w14:paraId="206F93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教务处依据拟新设专业申报材料、本科专业自评数据表以及专业自评报告、调研情况和各专业实际情况，进行评估论证，初步确定拟新设专业名单以及调整优化专业名单。</w:t>
      </w:r>
    </w:p>
    <w:p w14:paraId="7AD7CD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（六）召开校内论证会（2024年12月30日前）</w:t>
      </w:r>
    </w:p>
    <w:p w14:paraId="379280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学校聘请校内外专家组成评审专家组，评议形成评估论证结果。论证结果包括：1.通过（持续优化）；2.停招（整改后再评估）；3.撤销；4.更名（撤销后重新备案）。</w:t>
      </w:r>
    </w:p>
    <w:p w14:paraId="153E7D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（七）学校审议及公示（2024年1月初）</w:t>
      </w:r>
    </w:p>
    <w:p w14:paraId="0A661A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教务处将专业设置论证会专家评审意见呈校长办公会审定，并对本科专业设置情况进行公示，公示期为7天。</w:t>
      </w:r>
    </w:p>
    <w:p w14:paraId="319853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24"/>
          <w:szCs w:val="24"/>
          <w:highlight w:val="none"/>
          <w:lang w:val="en-US" w:eastAsia="zh-CN"/>
        </w:rPr>
        <w:t>五、材料提交要求</w:t>
      </w:r>
    </w:p>
    <w:p w14:paraId="17E0CE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请各学院（部）在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2024年11月20日前将专业申报材料（附件1）、专业自评材料（附件2、附件3）的电子版word文档发送至邮箱：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instrText xml:space="preserve"> HYPERLINK "mailto:sdgjs@mailbox.gxnu.edu.cn。" </w:instrTex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sdgjs@mailbox.gxnu.edu.cn，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命名要求“XXX学院（部）专业申报和自评材料”。纸质版材料要求学院（部）主要负责人签字并加盖公章，全部一式20份。（要求其中至少一份为原件，附件1、附件3需要使用A4纸、竖版、双面打印、胶装、封面白色卡纸）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纸质版材料报送至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auto"/>
          <w:spacing w:val="0"/>
          <w:kern w:val="2"/>
          <w:sz w:val="24"/>
          <w:szCs w:val="24"/>
          <w:highlight w:val="none"/>
          <w:shd w:val="clear" w:color="auto" w:fill="FFFFFF"/>
          <w:lang w:val="en-US" w:eastAsia="zh-CN" w:bidi="ar-SA"/>
        </w:rPr>
        <w:t>育才校区校办楼109室或雁山校区行政北楼555室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。</w:t>
      </w:r>
    </w:p>
    <w:p w14:paraId="358598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未尽事宜，请与教务处高等教育研究室联系。联系人：王老师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李老师</w:t>
      </w: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</w:rPr>
        <w:t>，联系电话：0773-3698175。</w:t>
      </w:r>
    </w:p>
    <w:p w14:paraId="1D7510A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</w:p>
    <w:p w14:paraId="34166C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附件：</w:t>
      </w:r>
    </w:p>
    <w:p w14:paraId="31BD4D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1.普通高等学校本科专业设置申请表</w:t>
      </w:r>
    </w:p>
    <w:p w14:paraId="7209C61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2.广西师范大学2024年本科专业自评数据表</w:t>
      </w:r>
    </w:p>
    <w:p w14:paraId="072E6E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3.广西师范大学2024年本科专业自评报告模板</w:t>
      </w:r>
    </w:p>
    <w:p w14:paraId="439808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4.广西师范大学2024年本科专业参加自评名单</w:t>
      </w:r>
    </w:p>
    <w:p w14:paraId="37154C2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</w:p>
    <w:p w14:paraId="10BF1F5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</w:p>
    <w:p w14:paraId="5319D1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>教务处/教师教学发展中心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   </w:t>
      </w:r>
    </w:p>
    <w:p w14:paraId="26EC3E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/>
        </w:rPr>
      </w:pPr>
      <w:r>
        <w:rPr>
          <w:rFonts w:hint="default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                         2024年10月29日</w:t>
      </w:r>
      <w:r>
        <w:rPr>
          <w:rFonts w:hint="eastAsia" w:ascii="Times New Roman" w:hAnsi="Times New Roman" w:eastAsia="宋体" w:cs="Times New Roman"/>
          <w:color w:val="auto"/>
          <w:sz w:val="24"/>
          <w:szCs w:val="24"/>
          <w:highlight w:val="none"/>
          <w:lang w:val="en-US" w:eastAsia="zh-CN"/>
        </w:rPr>
        <w:t xml:space="preserve">      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FE21215-73BB-4FA9-978F-20D5DC393C0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ED4C704-EC81-459A-9AF1-55756A6FB0D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BAC32">
    <w:pPr>
      <w:spacing w:line="177" w:lineRule="auto"/>
      <w:ind w:left="4420"/>
      <w:rPr>
        <w:rFonts w:ascii="Times New Roman" w:hAnsi="Times New Roman" w:eastAsia="Times New Roman" w:cs="Times New Roman"/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BB606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BB606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zMGY2OWFkNzQ2OGRmMDY4NzI1ZWUwZTYxM2NiNTQifQ=="/>
    <w:docVar w:name="KSO_WPS_MARK_KEY" w:val="ce6e13a5-8f79-44c9-96b6-3ebe67511d83"/>
  </w:docVars>
  <w:rsids>
    <w:rsidRoot w:val="00000000"/>
    <w:rsid w:val="00416146"/>
    <w:rsid w:val="006E05BE"/>
    <w:rsid w:val="00893649"/>
    <w:rsid w:val="01AA7D1B"/>
    <w:rsid w:val="02E4100B"/>
    <w:rsid w:val="02F3509E"/>
    <w:rsid w:val="037C1244"/>
    <w:rsid w:val="045E693B"/>
    <w:rsid w:val="049D5915"/>
    <w:rsid w:val="04D83971"/>
    <w:rsid w:val="04DA4474"/>
    <w:rsid w:val="06F061D0"/>
    <w:rsid w:val="09A020CE"/>
    <w:rsid w:val="0B705B32"/>
    <w:rsid w:val="0C880C59"/>
    <w:rsid w:val="0C8A49D1"/>
    <w:rsid w:val="0DDA1988"/>
    <w:rsid w:val="0E320E7D"/>
    <w:rsid w:val="0EAB548C"/>
    <w:rsid w:val="0F144A26"/>
    <w:rsid w:val="102B2962"/>
    <w:rsid w:val="11335637"/>
    <w:rsid w:val="120F5A9B"/>
    <w:rsid w:val="14E643BE"/>
    <w:rsid w:val="16A36DBB"/>
    <w:rsid w:val="19855BD4"/>
    <w:rsid w:val="1A400DC5"/>
    <w:rsid w:val="1AEB2ADF"/>
    <w:rsid w:val="1DE1641B"/>
    <w:rsid w:val="1F7E6617"/>
    <w:rsid w:val="233E0F58"/>
    <w:rsid w:val="24613E12"/>
    <w:rsid w:val="249C4E4A"/>
    <w:rsid w:val="24D720E8"/>
    <w:rsid w:val="258129BE"/>
    <w:rsid w:val="261E020C"/>
    <w:rsid w:val="279D7857"/>
    <w:rsid w:val="28791463"/>
    <w:rsid w:val="28F9286B"/>
    <w:rsid w:val="2A420242"/>
    <w:rsid w:val="2B65068C"/>
    <w:rsid w:val="2E1819E5"/>
    <w:rsid w:val="2E812518"/>
    <w:rsid w:val="2EC76392"/>
    <w:rsid w:val="2F662C24"/>
    <w:rsid w:val="2FD951A4"/>
    <w:rsid w:val="30296A2D"/>
    <w:rsid w:val="335B4AF0"/>
    <w:rsid w:val="34036C94"/>
    <w:rsid w:val="343155AF"/>
    <w:rsid w:val="343E5F1E"/>
    <w:rsid w:val="35FC1BEC"/>
    <w:rsid w:val="362C7E1E"/>
    <w:rsid w:val="392A6A70"/>
    <w:rsid w:val="39873EC3"/>
    <w:rsid w:val="399565E0"/>
    <w:rsid w:val="3A207E2F"/>
    <w:rsid w:val="3AB900AC"/>
    <w:rsid w:val="3B3360B0"/>
    <w:rsid w:val="3BAB20EB"/>
    <w:rsid w:val="3D197528"/>
    <w:rsid w:val="3DBB4DD3"/>
    <w:rsid w:val="3E1C7303"/>
    <w:rsid w:val="3E497745"/>
    <w:rsid w:val="3EF45B57"/>
    <w:rsid w:val="3F494F70"/>
    <w:rsid w:val="3FFB06A8"/>
    <w:rsid w:val="405114CD"/>
    <w:rsid w:val="40AF61D9"/>
    <w:rsid w:val="41BD0482"/>
    <w:rsid w:val="424D0B24"/>
    <w:rsid w:val="42FE0D52"/>
    <w:rsid w:val="43487B44"/>
    <w:rsid w:val="43543068"/>
    <w:rsid w:val="43FB1735"/>
    <w:rsid w:val="455A5ABA"/>
    <w:rsid w:val="45AF4585"/>
    <w:rsid w:val="45F20916"/>
    <w:rsid w:val="45FF3B2E"/>
    <w:rsid w:val="46B5206F"/>
    <w:rsid w:val="471A6376"/>
    <w:rsid w:val="479C4FDD"/>
    <w:rsid w:val="47D06A35"/>
    <w:rsid w:val="47E7009C"/>
    <w:rsid w:val="49087556"/>
    <w:rsid w:val="4AB27D18"/>
    <w:rsid w:val="4B50680B"/>
    <w:rsid w:val="4B8D1324"/>
    <w:rsid w:val="4D3300EC"/>
    <w:rsid w:val="4D40134C"/>
    <w:rsid w:val="4DA644C0"/>
    <w:rsid w:val="4EAC3D58"/>
    <w:rsid w:val="4EDE7AEA"/>
    <w:rsid w:val="4EFA0F67"/>
    <w:rsid w:val="4F10078B"/>
    <w:rsid w:val="50245799"/>
    <w:rsid w:val="517F5754"/>
    <w:rsid w:val="51C969CF"/>
    <w:rsid w:val="51FD48CA"/>
    <w:rsid w:val="54646E83"/>
    <w:rsid w:val="54B27BEE"/>
    <w:rsid w:val="54DF6509"/>
    <w:rsid w:val="551C150B"/>
    <w:rsid w:val="55D55E82"/>
    <w:rsid w:val="56C67981"/>
    <w:rsid w:val="575435C7"/>
    <w:rsid w:val="57D65431"/>
    <w:rsid w:val="5BC56459"/>
    <w:rsid w:val="5C904CB9"/>
    <w:rsid w:val="5E27164D"/>
    <w:rsid w:val="5EC7698C"/>
    <w:rsid w:val="5F054C16"/>
    <w:rsid w:val="5F436459"/>
    <w:rsid w:val="5F7206A6"/>
    <w:rsid w:val="5F937AE1"/>
    <w:rsid w:val="606F4BE5"/>
    <w:rsid w:val="628F5A13"/>
    <w:rsid w:val="62FF66F4"/>
    <w:rsid w:val="64224F28"/>
    <w:rsid w:val="64A46C46"/>
    <w:rsid w:val="65624D19"/>
    <w:rsid w:val="65847385"/>
    <w:rsid w:val="659F41BF"/>
    <w:rsid w:val="6652068D"/>
    <w:rsid w:val="67AA29A7"/>
    <w:rsid w:val="69603C65"/>
    <w:rsid w:val="6A9B2674"/>
    <w:rsid w:val="6B517D09"/>
    <w:rsid w:val="6B846E93"/>
    <w:rsid w:val="6BF5009F"/>
    <w:rsid w:val="6CD417E7"/>
    <w:rsid w:val="6E796640"/>
    <w:rsid w:val="6EB74327"/>
    <w:rsid w:val="6F1572A0"/>
    <w:rsid w:val="6F86531E"/>
    <w:rsid w:val="720F4FB7"/>
    <w:rsid w:val="726B5B54"/>
    <w:rsid w:val="7306587D"/>
    <w:rsid w:val="74BF3F35"/>
    <w:rsid w:val="75646EFD"/>
    <w:rsid w:val="758111EB"/>
    <w:rsid w:val="759B6EA4"/>
    <w:rsid w:val="75F55735"/>
    <w:rsid w:val="76636B42"/>
    <w:rsid w:val="76E063E5"/>
    <w:rsid w:val="76F56280"/>
    <w:rsid w:val="774E3F1D"/>
    <w:rsid w:val="782D7408"/>
    <w:rsid w:val="7A6B4218"/>
    <w:rsid w:val="7B762E74"/>
    <w:rsid w:val="7BB10350"/>
    <w:rsid w:val="7CDB7433"/>
    <w:rsid w:val="7FB1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Body Text First Indent 2"/>
    <w:basedOn w:val="2"/>
    <w:qFormat/>
    <w:uiPriority w:val="99"/>
    <w:pPr>
      <w:ind w:firstLine="420" w:firstLine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2552</Words>
  <Characters>2688</Characters>
  <Lines>0</Lines>
  <Paragraphs>0</Paragraphs>
  <TotalTime>0</TotalTime>
  <ScaleCrop>false</ScaleCrop>
  <LinksUpToDate>false</LinksUpToDate>
  <CharactersWithSpaces>2713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2024-10-09T00:53:00Z</dcterms:created>
  <dc:creator>Administrator</dc:creator>
  <cp:lastModifiedBy>噜噜</cp:lastModifiedBy>
  <dcterms:modified xsi:type="dcterms:W3CDTF">2024-10-31T02:48:25Z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6A309FCA21614041B8BA78E5013FAB7C_13</vt:lpwstr>
  </property>
</Properties>
</file>