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ascii="黑体" w:hAnsi="黑体" w:eastAsia="黑体"/>
          <w:bCs/>
          <w:sz w:val="32"/>
          <w:szCs w:val="32"/>
        </w:rPr>
        <w:t>2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cs="方正小标宋_GBK"/>
          <w:sz w:val="44"/>
          <w:szCs w:val="44"/>
        </w:rPr>
        <w:t>2019年广西高校一流本科课程推荐汇总表</w:t>
      </w:r>
    </w:p>
    <w:p>
      <w:pPr>
        <w:rPr>
          <w:rFonts w:cs="仿宋_GB2312"/>
        </w:rPr>
      </w:pPr>
    </w:p>
    <w:p>
      <w:pPr>
        <w:rPr>
          <w:rFonts w:cs="仿宋_GB2312"/>
        </w:rPr>
      </w:pPr>
      <w:r>
        <w:rPr>
          <w:rFonts w:hint="eastAsia" w:cs="仿宋_GB2312"/>
        </w:rPr>
        <w:t>学校名称（盖章）：</w:t>
      </w:r>
      <w:r>
        <w:rPr>
          <w:u w:val="single"/>
        </w:rPr>
        <w:t xml:space="preserve">                               </w:t>
      </w:r>
      <w:r>
        <w:t xml:space="preserve">                     </w:t>
      </w:r>
      <w:r>
        <w:rPr>
          <w:rFonts w:hint="eastAsia"/>
        </w:rPr>
        <w:t xml:space="preserve">          </w:t>
      </w:r>
      <w:r>
        <w:t xml:space="preserve">            </w:t>
      </w:r>
      <w:r>
        <w:rPr>
          <w:rFonts w:hint="eastAsia" w:cs="仿宋_GB2312"/>
        </w:rPr>
        <w:t>填表日期：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</w:t>
      </w:r>
      <w:r>
        <w:rPr>
          <w:rFonts w:hint="eastAsia" w:cs="仿宋_GB2312"/>
        </w:rPr>
        <w:t>年</w:t>
      </w:r>
      <w:r>
        <w:rPr>
          <w:u w:val="single"/>
        </w:rPr>
        <w:t xml:space="preserve">     </w:t>
      </w:r>
      <w:r>
        <w:rPr>
          <w:rFonts w:hint="eastAsia" w:cs="仿宋_GB2312"/>
        </w:rPr>
        <w:t>月</w:t>
      </w:r>
      <w:r>
        <w:rPr>
          <w:u w:val="single"/>
        </w:rPr>
        <w:t xml:space="preserve">     </w:t>
      </w:r>
      <w:r>
        <w:rPr>
          <w:rFonts w:hint="eastAsia" w:cs="仿宋_GB2312"/>
        </w:rPr>
        <w:t>日</w:t>
      </w:r>
    </w:p>
    <w:p>
      <w:pPr>
        <w:rPr>
          <w:sz w:val="10"/>
          <w:szCs w:val="10"/>
        </w:rPr>
      </w:pPr>
    </w:p>
    <w:tbl>
      <w:tblPr>
        <w:tblStyle w:val="5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1550"/>
        <w:gridCol w:w="15"/>
        <w:gridCol w:w="1535"/>
        <w:gridCol w:w="1550"/>
        <w:gridCol w:w="1549"/>
        <w:gridCol w:w="1550"/>
        <w:gridCol w:w="1550"/>
        <w:gridCol w:w="1550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课程类别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推荐组别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黑体"/>
              </w:rPr>
            </w:pPr>
          </w:p>
          <w:p>
            <w:pPr>
              <w:jc w:val="center"/>
              <w:rPr>
                <w:rFonts w:cs="黑体"/>
              </w:rPr>
            </w:pPr>
            <w:r>
              <w:rPr>
                <w:rFonts w:hint="eastAsia" w:cs="黑体"/>
              </w:rPr>
              <w:t>专业</w:t>
            </w:r>
            <w:r>
              <w:rPr>
                <w:rFonts w:cs="黑体"/>
              </w:rPr>
              <w:t>类代码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课程负责人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职称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联系方式（手机）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填表人姓名及联系电话</w:t>
            </w:r>
          </w:p>
        </w:tc>
        <w:tc>
          <w:tcPr>
            <w:tcW w:w="1083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黑体"/>
              </w:rPr>
            </w:pPr>
            <w:r>
              <w:rPr>
                <w:rFonts w:hint="eastAsia" w:cs="黑体"/>
              </w:rPr>
              <w:t>联系地址</w:t>
            </w:r>
          </w:p>
        </w:tc>
        <w:tc>
          <w:tcPr>
            <w:tcW w:w="10834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</w:tr>
    </w:tbl>
    <w:p>
      <w:pPr>
        <w:rPr>
          <w:rFonts w:cs="宋体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cs="宋体"/>
        </w:rPr>
        <w:t>注：课程类别：文化</w:t>
      </w:r>
      <w:r>
        <w:rPr>
          <w:rFonts w:cs="宋体"/>
        </w:rPr>
        <w:t>素质</w:t>
      </w:r>
      <w:r>
        <w:rPr>
          <w:rFonts w:hint="eastAsia" w:cs="宋体"/>
        </w:rPr>
        <w:t>课程、公共基础课程、专业课程、实验课程、</w:t>
      </w:r>
      <w:r>
        <w:rPr>
          <w:rFonts w:cs="宋体"/>
        </w:rPr>
        <w:t>思政课程</w:t>
      </w:r>
      <w:r>
        <w:rPr>
          <w:rFonts w:hint="eastAsia" w:cs="宋体"/>
        </w:rPr>
        <w:t>、创新</w:t>
      </w:r>
      <w:r>
        <w:rPr>
          <w:rFonts w:cs="宋体"/>
        </w:rPr>
        <w:t>创业课程、</w:t>
      </w:r>
      <w:r>
        <w:rPr>
          <w:rFonts w:hint="eastAsia" w:cs="宋体"/>
        </w:rPr>
        <w:t>其他课程；项目类型：线上一流本科课程、线下一流本科课程、线上线下混合式一流本科课程、</w:t>
      </w:r>
      <w:r>
        <w:rPr>
          <w:rFonts w:cs="宋体"/>
        </w:rPr>
        <w:t>虚拟仿真一流</w:t>
      </w:r>
      <w:r>
        <w:rPr>
          <w:rFonts w:hint="eastAsia" w:cs="宋体"/>
        </w:rPr>
        <w:t>本科</w:t>
      </w:r>
      <w:r>
        <w:rPr>
          <w:rFonts w:cs="宋体"/>
        </w:rPr>
        <w:t>课程、社会实践一流</w:t>
      </w:r>
      <w:r>
        <w:rPr>
          <w:rFonts w:hint="eastAsia" w:cs="宋体"/>
        </w:rPr>
        <w:t>本科</w:t>
      </w:r>
      <w:r>
        <w:rPr>
          <w:rFonts w:cs="宋体"/>
        </w:rPr>
        <w:t>课程</w:t>
      </w:r>
      <w:r>
        <w:rPr>
          <w:rFonts w:hint="eastAsia" w:cs="宋体"/>
        </w:rPr>
        <w:t>；推荐组别：文科组、理科组、工科组、术科组</w:t>
      </w:r>
      <w:r>
        <w:rPr>
          <w:rFonts w:hint="eastAsia" w:cs="宋体"/>
          <w:lang w:eastAsia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332"/>
    <w:rsid w:val="0025007C"/>
    <w:rsid w:val="003B34B0"/>
    <w:rsid w:val="00674332"/>
    <w:rsid w:val="00963D27"/>
    <w:rsid w:val="00A93E79"/>
    <w:rsid w:val="36E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54</Words>
  <Characters>313</Characters>
  <Lines>2</Lines>
  <Paragraphs>1</Paragraphs>
  <ScaleCrop>false</ScaleCrop>
  <LinksUpToDate>false</LinksUpToDate>
  <CharactersWithSpaces>366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2019-11-26T08:14:00Z</dcterms:created>
  <dc:creator>20189055</dc:creator>
  <cp:lastModifiedBy>Administrator</cp:lastModifiedBy>
  <dcterms:modified xsi:type="dcterms:W3CDTF">2019-11-27T02:59:40Z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