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号</w:t>
      </w: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widowControl/>
        <w:spacing w:line="460" w:lineRule="exact"/>
        <w:jc w:val="center"/>
        <w:rPr>
          <w:rFonts w:hint="eastAsia"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关于开展2022年我校教材建设成果奖申报推荐工作的</w:t>
      </w:r>
    </w:p>
    <w:p>
      <w:pPr>
        <w:widowControl/>
        <w:spacing w:line="460" w:lineRule="exact"/>
        <w:jc w:val="center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通</w:t>
      </w:r>
      <w:r>
        <w:rPr>
          <w:rFonts w:hint="eastAsia" w:cs="宋体" w:asciiTheme="minorEastAsia" w:hAnsiTheme="minorEastAsia"/>
          <w:b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知</w:t>
      </w:r>
    </w:p>
    <w:p>
      <w:pPr>
        <w:widowControl/>
        <w:spacing w:line="460" w:lineRule="exact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各学院（部）、各单位：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为推动我校教材建设，鼓励教师</w:t>
      </w:r>
      <w:r>
        <w:rPr>
          <w:rFonts w:hint="eastAsia" w:asciiTheme="minorEastAsia" w:hAnsiTheme="minorEastAsia"/>
          <w:kern w:val="0"/>
          <w:sz w:val="24"/>
          <w:szCs w:val="24"/>
          <w:lang w:val="en-US" w:eastAsia="zh-CN"/>
        </w:rPr>
        <w:t>多出高水平教材成果，</w:t>
      </w:r>
      <w:r>
        <w:rPr>
          <w:rFonts w:hint="eastAsia" w:asciiTheme="minorEastAsia" w:hAnsiTheme="minorEastAsia"/>
          <w:kern w:val="0"/>
          <w:sz w:val="24"/>
          <w:szCs w:val="24"/>
        </w:rPr>
        <w:t>经研究，决定开展</w:t>
      </w:r>
      <w:bookmarkStart w:id="0" w:name="_GoBack"/>
      <w:bookmarkEnd w:id="0"/>
      <w:r>
        <w:rPr>
          <w:rFonts w:hint="eastAsia" w:cs="宋体" w:asciiTheme="minorEastAsia" w:hAnsiTheme="minorEastAsia"/>
          <w:kern w:val="0"/>
          <w:sz w:val="24"/>
          <w:szCs w:val="24"/>
        </w:rPr>
        <w:t>2022年</w:t>
      </w:r>
      <w:r>
        <w:rPr>
          <w:rFonts w:hint="eastAsia" w:asciiTheme="minorEastAsia" w:hAnsiTheme="minorEastAsia"/>
          <w:kern w:val="0"/>
          <w:sz w:val="24"/>
          <w:szCs w:val="24"/>
        </w:rPr>
        <w:t>我校教材建设成果奖评审工作。现将</w:t>
      </w:r>
      <w:r>
        <w:rPr>
          <w:rFonts w:hint="eastAsia" w:asciiTheme="minorEastAsia" w:hAnsiTheme="minorEastAsia"/>
          <w:kern w:val="0"/>
          <w:sz w:val="24"/>
          <w:szCs w:val="24"/>
          <w:lang w:val="en-US" w:eastAsia="zh-CN"/>
        </w:rPr>
        <w:t>相关事宜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一、评选范围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参评教材需同时满足以下条件：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1.我校教师担任主编（或未设主编而任第一编者）的教材。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2.近五年内（即从2017年1月1日至202</w:t>
      </w:r>
      <w:r>
        <w:rPr>
          <w:rFonts w:cs="宋体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12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月3</w:t>
      </w:r>
      <w:r>
        <w:rPr>
          <w:rFonts w:cs="宋体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日，以版权页的出版时间为准），正式出版的各类教材（包括文字教材、电子教材及CAI课件），不包括学术专著。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 xml:space="preserve"> 二、评选条件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1.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教材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思想观点正确，无政治性和思想性错误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；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教材内容符合党和国家的方针、政策和教育目标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kern w:val="0"/>
          <w:sz w:val="24"/>
          <w:szCs w:val="24"/>
        </w:rPr>
        <w:t>确保教材意识形态的正确方向。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2.教材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应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具有与本学科、本专业发展相适应的科学水平，有较强的先进性、实用性、理论性和系统性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，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能正确阐述本学科、本专业理论和概念，贯彻理论与实际相结合的原则，在教学上具有较强的适用性。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3.教材质量较高，在国内同类教材中居领先地位，在教学过程中教师、学生反映良好。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4.弘扬中华文明，在文化传承方面成绩显著。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5.参加评奖的教材必须经过本校1届以上（含1届）学生的教学实践检验，且得到普遍认可。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6.分册出版的丛书、套书，合用一个书号的，只能以整套参评；分别使用书号的，既可以整套参评，也可以其中一册参评。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eastAsia"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三、申报程序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．</w:t>
      </w:r>
      <w:r>
        <w:rPr>
          <w:rFonts w:asciiTheme="minorEastAsia" w:hAnsiTheme="minorEastAsia"/>
          <w:kern w:val="0"/>
          <w:sz w:val="24"/>
          <w:szCs w:val="24"/>
        </w:rPr>
        <w:t>由申请人填写《</w:t>
      </w:r>
      <w:r>
        <w:rPr>
          <w:rFonts w:hint="eastAsia" w:asciiTheme="minorEastAsia" w:hAnsiTheme="minorEastAsia"/>
          <w:kern w:val="0"/>
          <w:sz w:val="24"/>
          <w:szCs w:val="24"/>
        </w:rPr>
        <w:t>2022年</w:t>
      </w:r>
      <w:r>
        <w:rPr>
          <w:rFonts w:asciiTheme="minorEastAsia" w:hAnsiTheme="minorEastAsia"/>
          <w:bCs/>
          <w:sz w:val="24"/>
          <w:szCs w:val="24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教材建设成果奖申报</w:t>
      </w:r>
      <w:r>
        <w:rPr>
          <w:rFonts w:asciiTheme="minorEastAsia" w:hAnsiTheme="minorEastAsia"/>
          <w:kern w:val="0"/>
          <w:sz w:val="24"/>
          <w:szCs w:val="24"/>
        </w:rPr>
        <w:t>表》</w:t>
      </w:r>
      <w:r>
        <w:rPr>
          <w:rFonts w:hint="eastAsia" w:asciiTheme="minorEastAsia" w:hAnsiTheme="minorEastAsia"/>
          <w:kern w:val="0"/>
          <w:sz w:val="24"/>
          <w:szCs w:val="24"/>
        </w:rPr>
        <w:t>（附件1）</w:t>
      </w:r>
      <w:r>
        <w:rPr>
          <w:rFonts w:asciiTheme="minorEastAsia" w:hAnsiTheme="minorEastAsia"/>
          <w:kern w:val="0"/>
          <w:sz w:val="24"/>
          <w:szCs w:val="24"/>
        </w:rPr>
        <w:t>，并自行聘请2名同行正高职称专家</w:t>
      </w:r>
      <w:r>
        <w:rPr>
          <w:rFonts w:hint="eastAsia" w:asciiTheme="minorEastAsia" w:hAnsiTheme="minorEastAsia"/>
          <w:kern w:val="0"/>
          <w:sz w:val="24"/>
          <w:szCs w:val="24"/>
        </w:rPr>
        <w:t>评审，填写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《2022年</w:t>
      </w:r>
      <w:r>
        <w:rPr>
          <w:rFonts w:asciiTheme="minorEastAsia" w:hAnsiTheme="minorEastAsia"/>
          <w:bCs/>
          <w:sz w:val="24"/>
          <w:szCs w:val="24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教材建设成果奖专家评议表》</w:t>
      </w:r>
      <w:r>
        <w:rPr>
          <w:rFonts w:hint="eastAsia" w:asciiTheme="minorEastAsia" w:hAnsiTheme="minorEastAsia"/>
          <w:kern w:val="0"/>
          <w:sz w:val="24"/>
          <w:szCs w:val="24"/>
        </w:rPr>
        <w:t>（附件</w:t>
      </w:r>
      <w:r>
        <w:rPr>
          <w:rFonts w:asciiTheme="minorEastAsia" w:hAnsi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/>
          <w:kern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2.所在学院汇总后组织学院专家组进行评审，在评议基础上择优申报，</w:t>
      </w:r>
      <w:r>
        <w:rPr>
          <w:rFonts w:asciiTheme="minorEastAsia" w:hAnsiTheme="minorEastAsia"/>
          <w:kern w:val="0"/>
          <w:sz w:val="24"/>
          <w:szCs w:val="24"/>
        </w:rPr>
        <w:t>学院（部）签署意见</w:t>
      </w:r>
      <w:r>
        <w:rPr>
          <w:rFonts w:hint="eastAsia" w:asciiTheme="minorEastAsia" w:hAnsiTheme="minorEastAsia"/>
          <w:kern w:val="0"/>
          <w:sz w:val="24"/>
          <w:szCs w:val="24"/>
        </w:rPr>
        <w:t>，签字并加盖公章</w:t>
      </w:r>
      <w:r>
        <w:rPr>
          <w:rFonts w:asciiTheme="minorEastAsia" w:hAnsiTheme="minorEastAsia"/>
          <w:kern w:val="0"/>
          <w:sz w:val="24"/>
          <w:szCs w:val="24"/>
        </w:rPr>
        <w:t>后，提交教务处。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3.</w:t>
      </w:r>
      <w:r>
        <w:rPr>
          <w:rFonts w:asciiTheme="minorEastAsia" w:hAnsiTheme="minorEastAsia"/>
          <w:kern w:val="0"/>
          <w:sz w:val="24"/>
          <w:szCs w:val="24"/>
        </w:rPr>
        <w:t>由教务处组织学校</w:t>
      </w:r>
      <w:r>
        <w:rPr>
          <w:rFonts w:hint="eastAsia" w:asciiTheme="minorEastAsia" w:hAnsiTheme="minorEastAsia"/>
          <w:kern w:val="0"/>
          <w:sz w:val="24"/>
          <w:szCs w:val="24"/>
        </w:rPr>
        <w:t>教材建设与管理工作领导小组</w:t>
      </w:r>
      <w:r>
        <w:rPr>
          <w:rFonts w:asciiTheme="minorEastAsia" w:hAnsiTheme="minorEastAsia"/>
          <w:kern w:val="0"/>
          <w:sz w:val="24"/>
          <w:szCs w:val="24"/>
        </w:rPr>
        <w:t>专家及校出版社专家进行终审</w:t>
      </w:r>
      <w:r>
        <w:rPr>
          <w:rFonts w:hint="eastAsia" w:asciiTheme="minorEastAsia" w:hAnsiTheme="minorEastAsia"/>
          <w:kern w:val="0"/>
          <w:sz w:val="24"/>
          <w:szCs w:val="24"/>
        </w:rPr>
        <w:t>，终审通过给予一定奖金奖励。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 xml:space="preserve"> 四、报送材料及时间要求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请各学院（部）务必于2022年</w:t>
      </w:r>
      <w:r>
        <w:rPr>
          <w:rFonts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日前，以学院（部）为单位</w:t>
      </w:r>
      <w:r>
        <w:rPr>
          <w:rFonts w:hint="eastAsia" w:asciiTheme="minorEastAsia" w:hAnsiTheme="minorEastAsia"/>
          <w:kern w:val="0"/>
          <w:sz w:val="24"/>
          <w:szCs w:val="24"/>
        </w:rPr>
        <w:t>将附件1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（一式5份）、</w:t>
      </w:r>
      <w:r>
        <w:rPr>
          <w:rFonts w:hint="eastAsia" w:asciiTheme="minorEastAsia" w:hAnsiTheme="minorEastAsia"/>
          <w:kern w:val="0"/>
          <w:sz w:val="24"/>
          <w:szCs w:val="24"/>
        </w:rPr>
        <w:t>附件2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（一式2份）、</w:t>
      </w:r>
      <w:r>
        <w:rPr>
          <w:rFonts w:hint="eastAsia" w:asciiTheme="minorEastAsia" w:hAnsiTheme="minorEastAsia"/>
          <w:kern w:val="0"/>
          <w:sz w:val="24"/>
          <w:szCs w:val="24"/>
        </w:rPr>
        <w:t>附件</w:t>
      </w:r>
      <w:r>
        <w:rPr>
          <w:rFonts w:asciiTheme="minorEastAsia" w:hAnsiTheme="minorEastAsia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（一式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份）、附件4（一式5份）、教材样书（2 本）及</w:t>
      </w:r>
      <w:r>
        <w:rPr>
          <w:rFonts w:hint="eastAsia" w:asciiTheme="minorEastAsia" w:hAnsiTheme="minorEastAsia"/>
          <w:kern w:val="0"/>
          <w:sz w:val="24"/>
          <w:szCs w:val="24"/>
        </w:rPr>
        <w:t>电子版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报送育才校区教务处教材建设管理科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kern w:val="0"/>
          <w:sz w:val="24"/>
          <w:szCs w:val="24"/>
        </w:rPr>
        <w:t>逾期不受理。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Theme="minorEastAsia" w:hAnsiTheme="minorEastAsia"/>
          <w:kern w:val="0"/>
          <w:sz w:val="24"/>
          <w:szCs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未尽事宜，请</w:t>
      </w:r>
      <w:r>
        <w:rPr>
          <w:rFonts w:hint="eastAsia" w:asciiTheme="minorEastAsia" w:hAnsiTheme="minorEastAsia"/>
          <w:kern w:val="0"/>
          <w:sz w:val="24"/>
          <w:szCs w:val="24"/>
        </w:rPr>
        <w:t>电话联系：5846496</w:t>
      </w:r>
      <w:r>
        <w:rPr>
          <w:rFonts w:hint="eastAsia" w:asciiTheme="minorEastAsia" w:hAnsiTheme="minorEastAsia"/>
          <w:kern w:val="0"/>
          <w:sz w:val="24"/>
          <w:szCs w:val="24"/>
          <w:lang w:eastAsia="zh-CN"/>
        </w:rPr>
        <w:t>。</w:t>
      </w:r>
    </w:p>
    <w:p>
      <w:pPr>
        <w:spacing w:line="460" w:lineRule="exact"/>
        <w:ind w:firstLine="480"/>
        <w:rPr>
          <w:rFonts w:hint="eastAsia" w:asciiTheme="minorEastAsia" w:hAnsi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附件</w:t>
      </w:r>
      <w:r>
        <w:rPr>
          <w:rFonts w:hint="eastAsia" w:asciiTheme="minorEastAsia" w:hAnsiTheme="minorEastAsia"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/>
          <w:kern w:val="0"/>
          <w:sz w:val="24"/>
          <w:szCs w:val="24"/>
        </w:rPr>
        <w:t>1.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2022年</w:t>
      </w:r>
      <w:r>
        <w:rPr>
          <w:rFonts w:asciiTheme="minorEastAsia" w:hAnsiTheme="minorEastAsia"/>
          <w:bCs/>
          <w:sz w:val="24"/>
          <w:szCs w:val="24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教材建设成果奖申报表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2.2022年</w:t>
      </w:r>
      <w:r>
        <w:rPr>
          <w:rFonts w:asciiTheme="minorEastAsia" w:hAnsiTheme="minorEastAsia"/>
          <w:bCs/>
          <w:sz w:val="24"/>
          <w:szCs w:val="24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教材建设成果奖汇总表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3.2022年</w:t>
      </w:r>
      <w:r>
        <w:rPr>
          <w:rFonts w:asciiTheme="minorEastAsia" w:hAnsiTheme="minorEastAsia"/>
          <w:bCs/>
          <w:sz w:val="24"/>
          <w:szCs w:val="24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教材建设成果奖专家评议表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.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教材编写</w:t>
      </w:r>
      <w:r>
        <w:rPr>
          <w:rFonts w:hint="eastAsia" w:cs="宋体" w:asciiTheme="minorEastAsia" w:hAnsiTheme="minorEastAsia"/>
          <w:color w:val="292929"/>
          <w:kern w:val="0"/>
          <w:sz w:val="24"/>
          <w:szCs w:val="24"/>
        </w:rPr>
        <w:t>人员政治审查表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spacing w:line="4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spacing w:line="460" w:lineRule="exact"/>
        <w:ind w:firstLine="6000" w:firstLineChars="25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广西师范大学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教务处</w:t>
      </w:r>
    </w:p>
    <w:p>
      <w:pPr>
        <w:spacing w:line="460" w:lineRule="exact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                                        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2022年3月1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</w:t>
      </w:r>
    </w:p>
    <w:p>
      <w:pPr>
        <w:spacing w:line="460" w:lineRule="exact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</w:p>
    <w:p>
      <w:pPr>
        <w:spacing w:line="460" w:lineRule="exact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</w:p>
    <w:sectPr>
      <w:pgSz w:w="11906" w:h="16838"/>
      <w:pgMar w:top="1440" w:right="1803" w:bottom="1440" w:left="1803" w:header="851" w:footer="1134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6456"/>
    <w:rsid w:val="000113A8"/>
    <w:rsid w:val="00035392"/>
    <w:rsid w:val="000368D2"/>
    <w:rsid w:val="00094742"/>
    <w:rsid w:val="000B0A93"/>
    <w:rsid w:val="000F087F"/>
    <w:rsid w:val="000F6AE5"/>
    <w:rsid w:val="00112A63"/>
    <w:rsid w:val="00131ADC"/>
    <w:rsid w:val="00170639"/>
    <w:rsid w:val="00191C33"/>
    <w:rsid w:val="001F4CAF"/>
    <w:rsid w:val="00217988"/>
    <w:rsid w:val="00232A58"/>
    <w:rsid w:val="002350D5"/>
    <w:rsid w:val="00251B4E"/>
    <w:rsid w:val="00255679"/>
    <w:rsid w:val="002616C6"/>
    <w:rsid w:val="002A73A1"/>
    <w:rsid w:val="00325969"/>
    <w:rsid w:val="00333D6C"/>
    <w:rsid w:val="003548D7"/>
    <w:rsid w:val="0036456D"/>
    <w:rsid w:val="0037409E"/>
    <w:rsid w:val="003B033C"/>
    <w:rsid w:val="00436299"/>
    <w:rsid w:val="00472F85"/>
    <w:rsid w:val="004851FF"/>
    <w:rsid w:val="004A5C89"/>
    <w:rsid w:val="004E4287"/>
    <w:rsid w:val="00504D69"/>
    <w:rsid w:val="005A3490"/>
    <w:rsid w:val="005B6456"/>
    <w:rsid w:val="005B7552"/>
    <w:rsid w:val="005C1B70"/>
    <w:rsid w:val="005D2B7B"/>
    <w:rsid w:val="005F77A2"/>
    <w:rsid w:val="00614ACC"/>
    <w:rsid w:val="00615928"/>
    <w:rsid w:val="006807F4"/>
    <w:rsid w:val="006930B4"/>
    <w:rsid w:val="006B1EF1"/>
    <w:rsid w:val="006B20FC"/>
    <w:rsid w:val="006B47C6"/>
    <w:rsid w:val="006D577F"/>
    <w:rsid w:val="006E5E5A"/>
    <w:rsid w:val="00703016"/>
    <w:rsid w:val="0077320C"/>
    <w:rsid w:val="007B6033"/>
    <w:rsid w:val="00813628"/>
    <w:rsid w:val="008321A4"/>
    <w:rsid w:val="00834F07"/>
    <w:rsid w:val="00853908"/>
    <w:rsid w:val="00870753"/>
    <w:rsid w:val="00895490"/>
    <w:rsid w:val="00896792"/>
    <w:rsid w:val="008F508A"/>
    <w:rsid w:val="00912C0D"/>
    <w:rsid w:val="009160CE"/>
    <w:rsid w:val="00917E8F"/>
    <w:rsid w:val="009364B4"/>
    <w:rsid w:val="00956050"/>
    <w:rsid w:val="00983183"/>
    <w:rsid w:val="0098682A"/>
    <w:rsid w:val="009C3912"/>
    <w:rsid w:val="009D05C4"/>
    <w:rsid w:val="009D496F"/>
    <w:rsid w:val="009E297C"/>
    <w:rsid w:val="00A60FF5"/>
    <w:rsid w:val="00AB3268"/>
    <w:rsid w:val="00B15049"/>
    <w:rsid w:val="00B1754B"/>
    <w:rsid w:val="00B544E8"/>
    <w:rsid w:val="00B915C5"/>
    <w:rsid w:val="00BA1EB1"/>
    <w:rsid w:val="00BC03E6"/>
    <w:rsid w:val="00C35937"/>
    <w:rsid w:val="00C6076B"/>
    <w:rsid w:val="00CA4B31"/>
    <w:rsid w:val="00CB3103"/>
    <w:rsid w:val="00CC7999"/>
    <w:rsid w:val="00CD4929"/>
    <w:rsid w:val="00CE0E2E"/>
    <w:rsid w:val="00CF19D2"/>
    <w:rsid w:val="00D17045"/>
    <w:rsid w:val="00D41879"/>
    <w:rsid w:val="00D47E23"/>
    <w:rsid w:val="00DB4FAB"/>
    <w:rsid w:val="00DC70F4"/>
    <w:rsid w:val="00DE4ACC"/>
    <w:rsid w:val="00DE7927"/>
    <w:rsid w:val="00E03219"/>
    <w:rsid w:val="00E7173D"/>
    <w:rsid w:val="00E90F59"/>
    <w:rsid w:val="00EB7599"/>
    <w:rsid w:val="00ED6155"/>
    <w:rsid w:val="00ED6DE5"/>
    <w:rsid w:val="00EF2F24"/>
    <w:rsid w:val="00F15766"/>
    <w:rsid w:val="00F53E20"/>
    <w:rsid w:val="00F62C48"/>
    <w:rsid w:val="00FD17A3"/>
    <w:rsid w:val="00FF4C6D"/>
    <w:rsid w:val="4A041375"/>
    <w:rsid w:val="4B6D730A"/>
    <w:rsid w:val="4C350271"/>
    <w:rsid w:val="51DD64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2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3"/>
    <w:qFormat/>
    <w:uiPriority w:val="0"/>
    <w:pPr>
      <w:spacing w:after="120"/>
    </w:pPr>
    <w:rPr>
      <w:rFonts w:ascii="Times New Roman" w:hAnsi="Times New Roman" w:eastAsia="宋体" w:cs="Times New Roman"/>
      <w:sz w:val="16"/>
      <w:szCs w:val="16"/>
    </w:rPr>
  </w:style>
  <w:style w:type="paragraph" w:styleId="4">
    <w:name w:val="Body Text"/>
    <w:basedOn w:val="1"/>
    <w:link w:val="2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Body Text Indent"/>
    <w:basedOn w:val="1"/>
    <w:link w:val="19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ˎ̥" w:hAnsi="ˎ̥" w:eastAsia="宋体" w:cs="宋体"/>
      <w:kern w:val="0"/>
      <w:sz w:val="22"/>
    </w:rPr>
  </w:style>
  <w:style w:type="paragraph" w:styleId="6">
    <w:name w:val="Date"/>
    <w:basedOn w:val="1"/>
    <w:next w:val="1"/>
    <w:link w:val="20"/>
    <w:qFormat/>
    <w:uiPriority w:val="0"/>
    <w:pPr>
      <w:ind w:left="100" w:leftChars="2500"/>
    </w:pPr>
    <w:rPr>
      <w:rFonts w:ascii="Times New Roman" w:hAnsi="Times New Roman" w:eastAsia="华文楷体" w:cs="Times New Roman"/>
      <w:sz w:val="28"/>
      <w:szCs w:val="24"/>
    </w:rPr>
  </w:style>
  <w:style w:type="paragraph" w:styleId="7">
    <w:name w:val="Body Text Indent 2"/>
    <w:basedOn w:val="1"/>
    <w:link w:val="22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8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link w:val="24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  <w:style w:type="character" w:styleId="14">
    <w:name w:val="Hyperlink"/>
    <w:basedOn w:val="13"/>
    <w:semiHidden/>
    <w:unhideWhenUsed/>
    <w:qFormat/>
    <w:uiPriority w:val="99"/>
    <w:rPr>
      <w:color w:val="292929"/>
      <w:u w:val="none"/>
    </w:rPr>
  </w:style>
  <w:style w:type="character" w:customStyle="1" w:styleId="15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16">
    <w:name w:val="页脚 Char"/>
    <w:basedOn w:val="13"/>
    <w:link w:val="9"/>
    <w:qFormat/>
    <w:uiPriority w:val="0"/>
    <w:rPr>
      <w:sz w:val="18"/>
      <w:szCs w:val="18"/>
    </w:rPr>
  </w:style>
  <w:style w:type="character" w:customStyle="1" w:styleId="17">
    <w:name w:val="批注框文本 Char"/>
    <w:basedOn w:val="13"/>
    <w:link w:val="8"/>
    <w:semiHidden/>
    <w:qFormat/>
    <w:uiPriority w:val="0"/>
    <w:rPr>
      <w:sz w:val="18"/>
      <w:szCs w:val="18"/>
    </w:rPr>
  </w:style>
  <w:style w:type="character" w:customStyle="1" w:styleId="18">
    <w:name w:val="标题 1 Char"/>
    <w:basedOn w:val="13"/>
    <w:link w:val="2"/>
    <w:qFormat/>
    <w:uiPriority w:val="0"/>
    <w:rPr>
      <w:rFonts w:ascii="Times New Roman" w:hAnsi="Times New Roman" w:eastAsia="宋体" w:cs="Times New Roman"/>
      <w:b/>
      <w:bCs/>
      <w:kern w:val="44"/>
      <w:sz w:val="24"/>
      <w:szCs w:val="44"/>
    </w:rPr>
  </w:style>
  <w:style w:type="character" w:customStyle="1" w:styleId="19">
    <w:name w:val="正文文本缩进 Char"/>
    <w:basedOn w:val="13"/>
    <w:link w:val="5"/>
    <w:qFormat/>
    <w:uiPriority w:val="0"/>
    <w:rPr>
      <w:rFonts w:ascii="ˎ̥" w:hAnsi="ˎ̥" w:eastAsia="宋体" w:cs="宋体"/>
      <w:kern w:val="0"/>
      <w:sz w:val="22"/>
    </w:rPr>
  </w:style>
  <w:style w:type="character" w:customStyle="1" w:styleId="20">
    <w:name w:val="日期 Char"/>
    <w:basedOn w:val="13"/>
    <w:link w:val="6"/>
    <w:qFormat/>
    <w:uiPriority w:val="0"/>
    <w:rPr>
      <w:rFonts w:ascii="Times New Roman" w:hAnsi="Times New Roman" w:eastAsia="华文楷体" w:cs="Times New Roman"/>
      <w:sz w:val="28"/>
      <w:szCs w:val="24"/>
    </w:rPr>
  </w:style>
  <w:style w:type="character" w:customStyle="1" w:styleId="21">
    <w:name w:val="正文文本 Char"/>
    <w:basedOn w:val="13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文本缩进 2 Char"/>
    <w:basedOn w:val="13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3">
    <w:name w:val="正文文本 3 Char"/>
    <w:basedOn w:val="13"/>
    <w:link w:val="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24">
    <w:name w:val="正文文本缩进 3 Char"/>
    <w:basedOn w:val="13"/>
    <w:link w:val="11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1002</Characters>
  <Lines>8</Lines>
  <Paragraphs>2</Paragraphs>
  <TotalTime>7</TotalTime>
  <ScaleCrop>false</ScaleCrop>
  <LinksUpToDate>false</LinksUpToDate>
  <CharactersWithSpaces>1175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2017-03-23T07:43:00Z</dcterms:created>
  <dc:creator>chenxm</dc:creator>
  <cp:lastModifiedBy>Administrator</cp:lastModifiedBy>
  <cp:lastPrinted>2017-04-05T07:25:00Z</cp:lastPrinted>
  <dcterms:modified xsi:type="dcterms:W3CDTF">2022-03-15T06:53:45Z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371DBF21779744C38924209F4EE94A0B</vt:lpwstr>
  </property>
</Properties>
</file>