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DC992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</w:p>
    <w:p w14:paraId="432AA6A1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</w:p>
    <w:p w14:paraId="564737FE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</w:p>
    <w:p w14:paraId="66E82EA9">
      <w:pPr>
        <w:adjustRightInd w:val="0"/>
        <w:spacing w:after="0" w:line="360" w:lineRule="auto"/>
        <w:ind w:firstLine="600" w:firstLineChars="200"/>
        <w:rPr>
          <w:rFonts w:ascii="宋体" w:hAnsi="宋体" w:cs="宋体"/>
          <w:szCs w:val="30"/>
        </w:rPr>
      </w:pPr>
    </w:p>
    <w:p w14:paraId="7452F909">
      <w:pPr>
        <w:adjustRightInd w:val="0"/>
        <w:spacing w:after="0" w:line="360" w:lineRule="auto"/>
        <w:ind w:firstLine="480" w:firstLineChars="200"/>
        <w:jc w:val="center"/>
        <w:rPr>
          <w:rFonts w:ascii="宋体" w:hAnsi="宋体" w:cs="宋体"/>
          <w:b/>
          <w:bCs/>
          <w:szCs w:val="30"/>
        </w:rPr>
      </w:pPr>
      <w:r>
        <w:rPr>
          <w:rFonts w:cs="Times New Roman"/>
          <w:sz w:val="24"/>
        </w:rPr>
        <w:t>教务〔202</w:t>
      </w:r>
      <w:r>
        <w:rPr>
          <w:rFonts w:hint="eastAsia" w:cs="Times New Roman"/>
          <w:sz w:val="24"/>
        </w:rPr>
        <w:t>6</w:t>
      </w:r>
      <w:r>
        <w:rPr>
          <w:rFonts w:cs="Times New Roman"/>
          <w:sz w:val="24"/>
        </w:rPr>
        <w:t>〕</w:t>
      </w:r>
      <w:r>
        <w:rPr>
          <w:rFonts w:hint="eastAsia" w:cs="Times New Roman"/>
          <w:sz w:val="24"/>
          <w:lang w:val="en-US" w:eastAsia="zh-CN"/>
        </w:rPr>
        <w:t>34</w:t>
      </w:r>
      <w:r>
        <w:rPr>
          <w:rFonts w:hint="eastAsia" w:cs="Times New Roman"/>
          <w:sz w:val="24"/>
        </w:rPr>
        <w:t>号</w:t>
      </w:r>
    </w:p>
    <w:p w14:paraId="2E28C0D6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</w:p>
    <w:p w14:paraId="1C21D195">
      <w:pPr>
        <w:adjustRightInd w:val="0"/>
        <w:spacing w:after="0" w:line="360" w:lineRule="auto"/>
        <w:ind w:firstLine="562" w:firstLineChars="200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关于组织参加2026年人工智能赋能教育创新应用大赛的</w:t>
      </w:r>
    </w:p>
    <w:p w14:paraId="6C7AA13D">
      <w:pPr>
        <w:adjustRightInd w:val="0"/>
        <w:spacing w:after="0" w:line="360" w:lineRule="auto"/>
        <w:ind w:firstLine="562" w:firstLineChars="200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知</w:t>
      </w:r>
    </w:p>
    <w:p w14:paraId="378896A6">
      <w:pPr>
        <w:adjustRightInd w:val="0"/>
        <w:spacing w:after="0" w:line="360" w:lineRule="auto"/>
        <w:ind w:firstLine="602" w:firstLineChars="200"/>
        <w:rPr>
          <w:rFonts w:ascii="宋体" w:hAnsi="宋体" w:cs="宋体"/>
          <w:b/>
          <w:bCs/>
          <w:szCs w:val="30"/>
        </w:rPr>
      </w:pPr>
    </w:p>
    <w:p w14:paraId="0E0830F4">
      <w:pPr>
        <w:adjustRightInd w:val="0"/>
        <w:spacing w:after="0"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各学院（部）：</w:t>
      </w:r>
    </w:p>
    <w:p w14:paraId="6B4AC187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根据《自治区教育厅关于举办2026年人工智能赋能教育创新应用大赛的通知》（</w:t>
      </w:r>
      <w:r>
        <w:rPr>
          <w:rFonts w:ascii="宋体" w:hAnsi="宋体" w:cs="宋体"/>
          <w:sz w:val="24"/>
        </w:rPr>
        <w:t>桂教网信〔2026〕13号</w:t>
      </w:r>
      <w:r>
        <w:rPr>
          <w:rFonts w:hint="eastAsia" w:ascii="宋体" w:hAnsi="宋体" w:cs="宋体"/>
          <w:sz w:val="24"/>
        </w:rPr>
        <w:t>）精神，经研究，决定组织参加2026年人工智能赋能教育创新应用大赛。现将有关事项通知如下：</w:t>
      </w:r>
    </w:p>
    <w:p w14:paraId="3A466E22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一、大赛主题</w:t>
      </w:r>
    </w:p>
    <w:p w14:paraId="3AFBD54F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AI赋能教育：协同、融合、共创。</w:t>
      </w:r>
    </w:p>
    <w:p w14:paraId="2B3D0DF8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二、参赛对象</w:t>
      </w:r>
    </w:p>
    <w:p w14:paraId="3C8A0EF9">
      <w:pPr>
        <w:pStyle w:val="8"/>
        <w:spacing w:before="0" w:beforeAutospacing="0" w:after="0" w:afterAutospacing="0" w:line="460" w:lineRule="exact"/>
        <w:ind w:firstLine="480" w:firstLineChars="200"/>
        <w:jc w:val="both"/>
        <w:rPr>
          <w:rFonts w:ascii="Times New Roman" w:hAnsi="Times New Roman" w:cs="Times New Roman"/>
          <w:b/>
          <w:bCs/>
        </w:rPr>
      </w:pPr>
      <w:r>
        <w:rPr>
          <w:rStyle w:val="11"/>
          <w:rFonts w:hint="eastAsia" w:ascii="Times New Roman" w:hAnsi="Times New Roman" w:cs="Times New Roman"/>
          <w:b w:val="0"/>
        </w:rPr>
        <w:t>全体教职工和在校学生</w:t>
      </w:r>
      <w:r>
        <w:rPr>
          <w:rFonts w:hint="eastAsia"/>
        </w:rPr>
        <w:t>。</w:t>
      </w:r>
    </w:p>
    <w:p w14:paraId="6A33120F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三、赛道设置</w:t>
      </w:r>
    </w:p>
    <w:p w14:paraId="4448CBE6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本次大赛设置两个赛道，</w:t>
      </w:r>
      <w:r>
        <w:rPr>
          <w:rFonts w:ascii="宋体" w:hAnsi="宋体" w:cs="宋体"/>
          <w:sz w:val="24"/>
        </w:rPr>
        <w:t>参赛团队选择其一报名</w:t>
      </w:r>
      <w:r>
        <w:rPr>
          <w:rFonts w:hint="eastAsia" w:ascii="宋体" w:hAnsi="宋体" w:cs="宋体"/>
          <w:sz w:val="24"/>
        </w:rPr>
        <w:t>。各赛道参赛作品应围绕教、学、研、管、评、育以及中国—东盟教育交流合作等应用场景，自主选择创新应用方向。详细参赛要求可查看大赛报名网址（附件1）活动专区。参赛材料包含作品推荐表（附件2）及对应赛道要求的项目包，具体要求如下：</w:t>
      </w:r>
    </w:p>
    <w:p w14:paraId="37C31976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（一）教育智能体创新与应用赛道</w:t>
      </w:r>
    </w:p>
    <w:p w14:paraId="52B494B7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赛道聚焦利用智能体技术破解教育场景中的痛点问题，强调其交互性、场景适应性与实际效能。参赛作品须依托“桂教通”平台AI创新中心的“AI+低代码”“AI智能体”工具进行开发，参赛团队可结合自身技术路线与应用场景需求，选择恰当的工具搭建作品，智能体开发、测试过程中所需资源点由平台统一提供。本赛道作品应提交的项目包材料要求详见附件3。</w:t>
      </w:r>
    </w:p>
    <w:p w14:paraId="74BA09F1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（二）教育大模型优化与应用赛道</w:t>
      </w:r>
    </w:p>
    <w:p w14:paraId="201C5E1C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赛道聚焦提升通用大模型在教育场景中的适配能力与应用效能，进行模型预训练和微调，解决通用大模型在教育场景应用中存在的知识适配性不足、交互专业性不强、场景贴合度不够等痛点问题，助力教育领域实现智能化升级与创新突破。本赛道作品应提交的项目包材料要求详见附件4。</w:t>
      </w:r>
    </w:p>
    <w:p w14:paraId="2B602C74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四、比赛赛制</w:t>
      </w:r>
    </w:p>
    <w:p w14:paraId="0EF153A9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（一）选拔赛</w:t>
      </w:r>
    </w:p>
    <w:p w14:paraId="7DEDE068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所有参赛团队均参加选拔赛，由组委会组织专家评审。根据评审情况择优确定一、二、三等奖，并发放证书。</w:t>
      </w:r>
    </w:p>
    <w:p w14:paraId="0F14F3FE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（二）决赛（路演）</w:t>
      </w:r>
    </w:p>
    <w:p w14:paraId="52ECF5F5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在选拔赛中排名前列的作品参加决赛，评选确定每个赛道的金奖、银奖和铜奖。决赛（路演）事宜另行通知。</w:t>
      </w:r>
    </w:p>
    <w:p w14:paraId="7B531FE0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五、参赛要求</w:t>
      </w:r>
    </w:p>
    <w:p w14:paraId="3EFACE0F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（一）团队要求</w:t>
      </w:r>
    </w:p>
    <w:p w14:paraId="0E5CE05E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大赛以团队形式报名参加。每支参赛团队的人数不超过15人（含团队负责人）。每人累计参与团队不超过3支，其中作品负责人只能在一个赛道的一支团队中担任负责人，并可作为成员最多参与其他2支团队。</w:t>
      </w:r>
    </w:p>
    <w:p w14:paraId="7C34BC96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（二）作品要求</w:t>
      </w:r>
    </w:p>
    <w:p w14:paraId="5D0BD76E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1.所有作品必须为参赛团队原创，不存在任何知识产权争议。作品内容须符合国家法律法规、社会主义核心价值观和教育方针，不涉及国家秘密、商业秘密和个人隐私，无任何不当内容。</w:t>
      </w:r>
    </w:p>
    <w:p w14:paraId="727A367F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2.参赛者不得在参赛和路演过程中进行任何形式的商业宣传。</w:t>
      </w:r>
    </w:p>
    <w:p w14:paraId="55899508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3.作品一经提交，即视为同意大赛组委会对作品拥有用于评审、宣传、展示、推广等非商业目的的试用期。</w:t>
      </w:r>
    </w:p>
    <w:p w14:paraId="7B2AFCF3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（三）参赛方式</w:t>
      </w:r>
    </w:p>
    <w:p w14:paraId="4E6F4001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参赛团队应于2026年6月30日前登录“桂教通”平台通过活动专区完成报名，如实填报团队负责人及全体成员信息，报名信息一经提交不予更改。报名成功团队请在2026年8月28日前通过大赛活动专区的指引提交材料，逾期未提交或材料不全者，视为自动放弃参赛资格。</w:t>
      </w:r>
    </w:p>
    <w:p w14:paraId="20B5B91D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六、平台和算力支持</w:t>
      </w:r>
    </w:p>
    <w:p w14:paraId="768B4521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（一）智能体创作平台</w:t>
      </w:r>
    </w:p>
    <w:p w14:paraId="57E7FAA6">
      <w:pPr>
        <w:wordWrap w:val="0"/>
        <w:autoSpaceDE w:val="0"/>
        <w:autoSpaceDN w:val="0"/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广西智慧教育平台（“桂教通”平台，网址：https://www.gx.smartedu.cn/portal）已接入各类通用大模型，提供智能体创作工具，供教育智能体创新与应用赛道使用。</w:t>
      </w:r>
    </w:p>
    <w:p w14:paraId="79878F4A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（二）算力支持</w:t>
      </w:r>
    </w:p>
    <w:p w14:paraId="6090F3AE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教育大模型优化与应用赛道所需的算力，可由基于教育网的“广西教育算力服务平台”（网址：https://cloud.gxjy.edu.cn）提供，参赛团队根据申报项目情况选择使用算力。</w:t>
      </w:r>
    </w:p>
    <w:p w14:paraId="33E14655">
      <w:pPr>
        <w:adjustRightInd w:val="0"/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七、其他事项</w:t>
      </w:r>
    </w:p>
    <w:p w14:paraId="645408D6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（一）组委会将专项组建评审委员会，对参赛项目的创新性、技术性、完整性、场景适配性、应用价值和作品特色等方面进行评价。评审标准详见附件5。</w:t>
      </w:r>
    </w:p>
    <w:p w14:paraId="335C1139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（二）大赛不收取任何参赛费、评审费。</w:t>
      </w:r>
    </w:p>
    <w:p w14:paraId="5B47D18F">
      <w:pPr>
        <w:widowControl/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其他未尽事宜，请及时与相关人员联系。教务处科创办：景老师，36981</w:t>
      </w:r>
      <w:r>
        <w:rPr>
          <w:kern w:val="0"/>
          <w:sz w:val="24"/>
        </w:rPr>
        <w:t>79/5821127</w:t>
      </w:r>
      <w:r>
        <w:rPr>
          <w:rFonts w:hint="eastAsia"/>
          <w:kern w:val="0"/>
          <w:sz w:val="24"/>
        </w:rPr>
        <w:t>；桂林电子科技大学陈俊彦、</w:t>
      </w:r>
      <w:bookmarkStart w:id="0" w:name="_GoBack"/>
      <w:bookmarkEnd w:id="0"/>
      <w:r>
        <w:rPr>
          <w:rFonts w:hint="eastAsia"/>
          <w:kern w:val="0"/>
          <w:sz w:val="24"/>
        </w:rPr>
        <w:t>18778830312；“桂教通”平台</w:t>
      </w:r>
      <w:r>
        <w:rPr>
          <w:rFonts w:hint="eastAsia"/>
          <w:kern w:val="0"/>
          <w:sz w:val="24"/>
          <w:lang w:eastAsia="zh-CN"/>
        </w:rPr>
        <w:t>：</w:t>
      </w:r>
      <w:r>
        <w:rPr>
          <w:rFonts w:hint="eastAsia"/>
          <w:kern w:val="0"/>
          <w:sz w:val="24"/>
        </w:rPr>
        <w:t>梁登明、18577186194，王荟元、18377100122；算力支持服务</w:t>
      </w:r>
      <w:r>
        <w:rPr>
          <w:rFonts w:hint="eastAsia"/>
          <w:kern w:val="0"/>
          <w:sz w:val="24"/>
          <w:lang w:eastAsia="zh-CN"/>
        </w:rPr>
        <w:t>：</w:t>
      </w:r>
      <w:r>
        <w:rPr>
          <w:rFonts w:hint="eastAsia"/>
          <w:kern w:val="0"/>
          <w:sz w:val="24"/>
        </w:rPr>
        <w:t>卢进莹、0771一2810489，吴春、0771-2846497.</w:t>
      </w:r>
    </w:p>
    <w:p w14:paraId="1A585BE6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</w:p>
    <w:p w14:paraId="33E4F9A0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附件：</w:t>
      </w:r>
    </w:p>
    <w:p w14:paraId="6DA6B312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1.2026年人工智能赋能教育创新应用大赛报名网址</w:t>
      </w:r>
    </w:p>
    <w:p w14:paraId="2F30B0C0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2.2026年人工智能赋能教育创新应用大赛作品推荐表</w:t>
      </w:r>
    </w:p>
    <w:p w14:paraId="79F98F49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3.教育智能体创新与应用赛道参赛作品项目包要求</w:t>
      </w:r>
    </w:p>
    <w:p w14:paraId="75FAE60B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4.教育大模型优化与应用赛道参赛作品项目包要求</w:t>
      </w:r>
    </w:p>
    <w:p w14:paraId="35581E05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5.2026年人工智能赋能教育创新应用大赛选拔赛评审标准</w:t>
      </w:r>
    </w:p>
    <w:p w14:paraId="4644A027">
      <w:pPr>
        <w:adjustRightInd w:val="0"/>
        <w:spacing w:after="0" w:line="360" w:lineRule="auto"/>
        <w:rPr>
          <w:rFonts w:ascii="宋体" w:hAnsi="宋体" w:cs="宋体"/>
          <w:sz w:val="24"/>
        </w:rPr>
      </w:pPr>
    </w:p>
    <w:p w14:paraId="51C0C678">
      <w:pPr>
        <w:adjustRightInd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教务处/教师教学发展中心</w:t>
      </w:r>
    </w:p>
    <w:p w14:paraId="2DAD9705">
      <w:pPr>
        <w:adjustRightInd w:val="0"/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     2026年5月18日</w:t>
      </w:r>
    </w:p>
    <w:p w14:paraId="6B8ABC50">
      <w:pPr>
        <w:adjustRightInd w:val="0"/>
        <w:spacing w:after="0" w:line="360" w:lineRule="auto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EA"/>
    <w:rsid w:val="001373FB"/>
    <w:rsid w:val="001F11BB"/>
    <w:rsid w:val="003513BA"/>
    <w:rsid w:val="006C4516"/>
    <w:rsid w:val="006E038A"/>
    <w:rsid w:val="0070167B"/>
    <w:rsid w:val="00772372"/>
    <w:rsid w:val="00850676"/>
    <w:rsid w:val="008A5AEA"/>
    <w:rsid w:val="00AB4834"/>
    <w:rsid w:val="00B966EE"/>
    <w:rsid w:val="00BA75CC"/>
    <w:rsid w:val="00C07424"/>
    <w:rsid w:val="00C843AF"/>
    <w:rsid w:val="00CC394D"/>
    <w:rsid w:val="00E75600"/>
    <w:rsid w:val="00E93115"/>
    <w:rsid w:val="00F1284C"/>
    <w:rsid w:val="056B5A0C"/>
    <w:rsid w:val="05A419EE"/>
    <w:rsid w:val="06FA4D99"/>
    <w:rsid w:val="12B8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theme="minorBidi"/>
      <w:kern w:val="2"/>
      <w:sz w:val="30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="0" w:afterAutospacing="1"/>
      <w:jc w:val="left"/>
      <w:outlineLvl w:val="1"/>
    </w:pPr>
    <w:rPr>
      <w:rFonts w:hint="eastAsia" w:ascii="宋体" w:hAnsi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="0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日期 字符"/>
    <w:basedOn w:val="10"/>
    <w:link w:val="4"/>
    <w:uiPriority w:val="0"/>
    <w:rPr>
      <w:rFonts w:cstheme="minorBidi"/>
      <w:kern w:val="2"/>
      <w:sz w:val="30"/>
      <w:szCs w:val="24"/>
    </w:rPr>
  </w:style>
  <w:style w:type="character" w:customStyle="1" w:styleId="13">
    <w:name w:val="页眉 字符"/>
    <w:basedOn w:val="10"/>
    <w:link w:val="6"/>
    <w:uiPriority w:val="0"/>
    <w:rPr>
      <w:rFonts w:cstheme="minorBidi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1584</Words>
  <Characters>1759</Characters>
  <Lines>13</Lines>
  <Paragraphs>3</Paragraphs>
  <TotalTime>11</TotalTime>
  <ScaleCrop>false</ScaleCrop>
  <LinksUpToDate>false</LinksUpToDate>
  <CharactersWithSpaces>1846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2026-05-15T10:39:00Z</dcterms:created>
  <dc:creator>33851</dc:creator>
  <cp:lastModifiedBy>WPS_1508944842</cp:lastModifiedBy>
  <dcterms:modified xsi:type="dcterms:W3CDTF">2026-05-19T03:31:38Z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eyJoZGlkIjoiMTQxN2M0M2Y1NjMwN2M4YWVmOWY1MWI0OWVlNjIzOTciLCJ1c2VySWQiOiIzMTY4MjI2NDAifQ==</vt:lpwstr>
  </property>
  <property fmtid="{D5CDD505-2E9C-101B-9397-08002B2CF9AE}" pid="4" name="ICV">
    <vt:lpwstr>AB7187CF2A324E5B90269F38A856D6F8_12</vt:lpwstr>
  </property>
</Properties>
</file>