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（盖章）：设计学院          联系人：王娟       电话：8996208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：刘涛、白先柱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副组长：谢青、赵阳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成员：陈炜、杨丽文、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陈铭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、梁韵、杨家明、范镇杰、丁珂、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李权通、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王娟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咨询人员：王娟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咨询地址：广西师范大学雁山校区纯道楼3B-103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咨询电话：0773-8996208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1.动画专业：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考核要求：根据拟转入年级专业进行命题设计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考核方式：面试（需提交个人作品集）+笔试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排名计算办法：根据考核总成绩进行排名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考核总成绩=面试成绩×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0%＋笔试成绩×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0%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在面试成绩、笔试成绩以及考核总成绩均达60分及以上的基础上，按照成绩排名择优接收。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2.服装与服饰设计专业：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需提交个人手绘作品集（可与服装相关）进行资格审查，资格审查通过后可参加考核。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考核方式：面试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排名计算办法：根据面试成绩进行排名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在面试成绩达60分及以上的基础上，按照成绩排名择优接收。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.视觉传达设计专业：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需提交个人手绘作品集进行资格审查，资格审查通过后可参加考核。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考核要求：根据拟转入年级专业进行命题设计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考核方式：面试+笔试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排名计算办法：根据考核总成绩进行排名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考核总成绩=面试成绩×30%＋笔试成绩×70%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在面试成绩、笔试成绩以及考核总成绩均达60分及以上的基础上，按照成绩排名择优接收。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.环境设计专业：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需提交个人手绘作品集进行资格审查，资格审查通过后可参加考核。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考核要求：根据拟转入年级专业进行命题设计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考核方式：面试+笔试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排名计算办法：根据考核总成绩进行排名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考核总成绩=面试成绩×30%＋笔试成绩×70%</w:t>
            </w:r>
          </w:p>
          <w:p>
            <w:pPr>
              <w:spacing w:after="0" w:line="220" w:lineRule="atLeas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在面试成绩、笔试成绩以及考核总成绩均达60分及以上的基础上，按照成绩排名择优接收。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专业1：动画3人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专业2：服装与服饰设计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1人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专业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：视觉传达设计1人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专业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：环境设计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由学院最终认定接收学生的转入年级。接收人数不超过该专业计划数。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40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考核时间：第11—12周（根据申报转专业学生人数和情况，进行具体安排）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考核地点：广西师范大学（雁山校区）设计学院纯道楼4-40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教室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ZkNzhjMTA4ZmMxM2EyYzkxMDg3OWM1YmRiMDQ1YWIifQ=="/>
  </w:docVars>
  <w:rsids>
    <w:rsidRoot w:val="00D31D50"/>
    <w:rsid w:val="00190D96"/>
    <w:rsid w:val="00277532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24017"/>
    <w:rsid w:val="0097613F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05137A5C"/>
    <w:rsid w:val="109D0F9F"/>
    <w:rsid w:val="22FD38BE"/>
    <w:rsid w:val="2F55155C"/>
    <w:rsid w:val="317B07BA"/>
    <w:rsid w:val="37145854"/>
    <w:rsid w:val="38691AB7"/>
    <w:rsid w:val="44A47F92"/>
    <w:rsid w:val="4D64782D"/>
    <w:rsid w:val="4F1D617C"/>
    <w:rsid w:val="59091DA7"/>
    <w:rsid w:val="59996E7B"/>
    <w:rsid w:val="5E686E3B"/>
    <w:rsid w:val="5FF73F03"/>
    <w:rsid w:val="615C49DC"/>
    <w:rsid w:val="6B36569E"/>
    <w:rsid w:val="72640D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171</Words>
  <Characters>975</Characters>
  <Lines>8</Lines>
  <Paragraphs>2</Paragraphs>
  <TotalTime>1001</TotalTime>
  <ScaleCrop>false</ScaleCrop>
  <LinksUpToDate>false</LinksUpToDate>
  <CharactersWithSpaces>1144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王娟</cp:lastModifiedBy>
  <dcterms:modified xsi:type="dcterms:W3CDTF">2023-03-27T08:53:05Z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B59AF1AB379642DFBB91B7DDA2F2A445</vt:lpwstr>
  </property>
</Properties>
</file>