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asciiTheme="minorEastAsia" w:hAnsiTheme="minorEastAsia" w:eastAsiaTheme="minorEastAsia"/>
          <w:sz w:val="28"/>
          <w:szCs w:val="32"/>
        </w:rPr>
        <w:t>学院</w:t>
      </w:r>
      <w:r>
        <w:rPr>
          <w:rFonts w:hint="eastAsia" w:asciiTheme="minorEastAsia" w:hAnsiTheme="minorEastAsia" w:eastAsiaTheme="minorEastAsia"/>
          <w:sz w:val="28"/>
          <w:szCs w:val="32"/>
        </w:rPr>
        <w:t>（部）：文学院/新闻与传播学院   填报时间：202</w:t>
      </w:r>
      <w:r>
        <w:rPr>
          <w:rFonts w:hint="eastAsia" w:asciiTheme="minorEastAsia" w:hAnsiTheme="minorEastAsia" w:eastAsiaTheme="minorEastAsia"/>
          <w:sz w:val="28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32"/>
        </w:rPr>
        <w:t>年3月29日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38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江飞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、樊中元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副组长：韦敏、孙艳庆、刘世文、冯智明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成员：梁冬丽、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吕军伟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陈雪军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杨国伟、龙晓添、管丽峥、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周斌、陈勇、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刘艳、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李逊、王丽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咨询人员：黄飞云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咨询地址：雁山校区行政南楼210办公室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咨询电话：0773-3698065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各转入专业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的考核要求、方式、排名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拟接收名额等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（可另附附件）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专业1：汉语言文学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专业2：汉语国际教育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专业3：秘书学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：新闻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</w:t>
            </w: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专业5：网络与新媒体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详见附件1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各转入专业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的考核时间及地点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专业1：待定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专业2：待定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专业3：待定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专业4：待定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专业5：待定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adjustRightInd/>
        <w:snapToGrid/>
        <w:spacing w:line="220" w:lineRule="atLeast"/>
        <w:rPr>
          <w:rFonts w:asciiTheme="minorEastAsia" w:hAnsiTheme="minorEastAsia" w:eastAsiaTheme="minorEastAsia"/>
          <w:sz w:val="32"/>
          <w:szCs w:val="32"/>
        </w:rPr>
        <w:sectPr>
          <w:pgSz w:w="11906" w:h="16838"/>
          <w:pgMar w:top="1134" w:right="1588" w:bottom="1134" w:left="1588" w:header="709" w:footer="709" w:gutter="0"/>
          <w:cols w:space="708" w:num="1"/>
          <w:docGrid w:linePitch="360" w:charSpace="0"/>
        </w:sectPr>
      </w:pPr>
      <w:r>
        <w:rPr>
          <w:rFonts w:asciiTheme="minorEastAsia" w:hAnsiTheme="minorEastAsia" w:eastAsiaTheme="minorEastAsia"/>
          <w:sz w:val="32"/>
          <w:szCs w:val="32"/>
        </w:rPr>
        <w:br w:type="page"/>
      </w:r>
    </w:p>
    <w:p>
      <w:pPr>
        <w:adjustRightInd/>
        <w:snapToGrid/>
        <w:spacing w:line="220" w:lineRule="atLeast"/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附件1：各专业考核要求</w:t>
      </w:r>
      <w:bookmarkStart w:id="0" w:name="_GoBack"/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386"/>
        <w:gridCol w:w="1985"/>
        <w:gridCol w:w="3260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专业名称</w:t>
            </w:r>
          </w:p>
        </w:tc>
        <w:tc>
          <w:tcPr>
            <w:tcW w:w="5386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考核要求</w:t>
            </w:r>
          </w:p>
        </w:tc>
        <w:tc>
          <w:tcPr>
            <w:tcW w:w="1985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考核方式</w:t>
            </w:r>
          </w:p>
        </w:tc>
        <w:tc>
          <w:tcPr>
            <w:tcW w:w="3260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排名计算办法</w:t>
            </w:r>
          </w:p>
        </w:tc>
        <w:tc>
          <w:tcPr>
            <w:tcW w:w="1843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1"/>
                <w:szCs w:val="21"/>
              </w:rPr>
              <w:t>拟接收名额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汉语言文学</w:t>
            </w:r>
          </w:p>
        </w:tc>
        <w:tc>
          <w:tcPr>
            <w:tcW w:w="5386" w:type="dxa"/>
            <w:vAlign w:val="center"/>
          </w:tcPr>
          <w:p>
            <w:pPr>
              <w:adjustRightInd/>
              <w:snapToGrid/>
              <w:spacing w:after="0" w:line="360" w:lineRule="exact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非师范专业学生所修读课程的平均学分绩点排名在年级专业前20%且具有适教、乐教、善教潜质。笔试主要考核写作能力。</w:t>
            </w:r>
          </w:p>
          <w:p>
            <w:pPr>
              <w:adjustRightInd/>
              <w:snapToGrid/>
              <w:spacing w:after="0" w:line="360" w:lineRule="exact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面试主要从汉语言文学专业知识进行提问。</w:t>
            </w:r>
          </w:p>
        </w:tc>
        <w:tc>
          <w:tcPr>
            <w:tcW w:w="1985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笔试+面试</w:t>
            </w:r>
          </w:p>
        </w:tc>
        <w:tc>
          <w:tcPr>
            <w:tcW w:w="3260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笔试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30%+面试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70%=总成绩</w:t>
            </w:r>
          </w:p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/>
              <w:snapToGrid/>
              <w:spacing w:after="0" w:line="360" w:lineRule="exact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考核总评分在60分以上，拟择优录取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不超过5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秘书学</w:t>
            </w:r>
          </w:p>
        </w:tc>
        <w:tc>
          <w:tcPr>
            <w:tcW w:w="5386" w:type="dxa"/>
            <w:vAlign w:val="center"/>
          </w:tcPr>
          <w:p>
            <w:pPr>
              <w:adjustRightInd/>
              <w:snapToGrid/>
              <w:spacing w:after="0" w:line="360" w:lineRule="exact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对秘书学专业有一定的认识，具备专业相关技能的优先录取。面试主要从秘书学专业知识进行提问</w:t>
            </w:r>
          </w:p>
        </w:tc>
        <w:tc>
          <w:tcPr>
            <w:tcW w:w="1985" w:type="dxa"/>
            <w:vAlign w:val="center"/>
          </w:tcPr>
          <w:p>
            <w:pPr>
              <w:spacing w:after="0" w:line="36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笔试+面试</w:t>
            </w:r>
          </w:p>
        </w:tc>
        <w:tc>
          <w:tcPr>
            <w:tcW w:w="3260" w:type="dxa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笔试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30%+面试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70%=总成绩</w:t>
            </w:r>
          </w:p>
          <w:p>
            <w:pPr>
              <w:spacing w:after="0" w:line="3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/>
              <w:snapToGrid/>
              <w:spacing w:after="0" w:line="36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考核总评分在60分以上，拟择优录取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不超过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adjustRightInd/>
              <w:snapToGrid/>
              <w:spacing w:after="0"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汉语国际教育</w:t>
            </w:r>
          </w:p>
        </w:tc>
        <w:tc>
          <w:tcPr>
            <w:tcW w:w="5386" w:type="dxa"/>
            <w:vAlign w:val="center"/>
          </w:tcPr>
          <w:p>
            <w:pPr>
              <w:adjustRightInd/>
              <w:snapToGrid/>
              <w:spacing w:after="0" w:line="360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非师范专业学生所修读课程的平均学分绩点排名在年级专业前20%且具备一定的中华才艺，转入该专业后，大三根据学院安排必须到国外交流学习一年。面试主要从汉教专业知识进行提问,并考查外语特长、交际口语能力和中华才艺展示。</w:t>
            </w:r>
          </w:p>
        </w:tc>
        <w:tc>
          <w:tcPr>
            <w:tcW w:w="1985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笔试+面试</w:t>
            </w:r>
          </w:p>
        </w:tc>
        <w:tc>
          <w:tcPr>
            <w:tcW w:w="3260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adjustRightInd/>
              <w:snapToGrid/>
              <w:spacing w:after="0"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笔试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30%+面试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70%=总成绩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/>
              <w:snapToGrid/>
              <w:spacing w:after="0" w:line="360" w:lineRule="exact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考核总评分在60分以上，拟择优录取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不超过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新闻学</w:t>
            </w:r>
          </w:p>
        </w:tc>
        <w:tc>
          <w:tcPr>
            <w:tcW w:w="5386" w:type="dxa"/>
            <w:vAlign w:val="center"/>
          </w:tcPr>
          <w:p>
            <w:pPr>
              <w:adjustRightInd/>
              <w:snapToGrid/>
              <w:spacing w:after="0" w:line="360" w:lineRule="exact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对新闻学专业有一定的认识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具备专业相关技能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者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优先录取。面试主要就本专业知识进行提问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85" w:type="dxa"/>
            <w:vAlign w:val="center"/>
          </w:tcPr>
          <w:p>
            <w:pPr>
              <w:spacing w:after="0" w:line="36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笔试+面试</w:t>
            </w:r>
          </w:p>
        </w:tc>
        <w:tc>
          <w:tcPr>
            <w:tcW w:w="3260" w:type="dxa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adjustRightInd/>
              <w:snapToGrid/>
              <w:spacing w:after="0" w:line="36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笔试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30%+面试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70%=总成绩</w:t>
            </w:r>
          </w:p>
        </w:tc>
        <w:tc>
          <w:tcPr>
            <w:tcW w:w="1843" w:type="dxa"/>
            <w:vAlign w:val="center"/>
          </w:tcPr>
          <w:p>
            <w:pPr>
              <w:adjustRightInd/>
              <w:snapToGrid/>
              <w:spacing w:after="0" w:line="36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考核总评分在60分以上，拟择优录取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不超过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网络与新媒体</w:t>
            </w:r>
          </w:p>
        </w:tc>
        <w:tc>
          <w:tcPr>
            <w:tcW w:w="5386" w:type="dxa"/>
            <w:vAlign w:val="center"/>
          </w:tcPr>
          <w:p>
            <w:pPr>
              <w:adjustRightInd/>
              <w:snapToGrid/>
              <w:spacing w:after="0" w:line="360" w:lineRule="exact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对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网络与新媒体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专业有一定的认识，具备专业相关技能的优先录取。面试主要就本专业知识进行提问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85" w:type="dxa"/>
            <w:vAlign w:val="center"/>
          </w:tcPr>
          <w:p>
            <w:pPr>
              <w:spacing w:after="0" w:line="36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笔试+面试</w:t>
            </w:r>
          </w:p>
        </w:tc>
        <w:tc>
          <w:tcPr>
            <w:tcW w:w="3260" w:type="dxa"/>
          </w:tcPr>
          <w:p>
            <w:pPr>
              <w:adjustRightInd/>
              <w:snapToGrid/>
              <w:spacing w:after="0" w:line="360" w:lineRule="exact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</w:p>
          <w:p>
            <w:pPr>
              <w:adjustRightInd/>
              <w:snapToGrid/>
              <w:spacing w:after="0" w:line="36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笔试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30%+面试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70%=总成绩</w:t>
            </w:r>
          </w:p>
        </w:tc>
        <w:tc>
          <w:tcPr>
            <w:tcW w:w="1843" w:type="dxa"/>
            <w:vAlign w:val="center"/>
          </w:tcPr>
          <w:p>
            <w:pPr>
              <w:adjustRightInd/>
              <w:snapToGrid/>
              <w:spacing w:after="0" w:line="360" w:lineRule="exact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考核总评分在60分以上，拟择优录取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不超过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3人</w:t>
            </w:r>
          </w:p>
        </w:tc>
      </w:tr>
    </w:tbl>
    <w:p>
      <w:pPr>
        <w:adjustRightInd/>
        <w:snapToGrid/>
        <w:spacing w:line="220" w:lineRule="atLeas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</w:t>
      </w:r>
    </w:p>
    <w:sectPr>
      <w:pgSz w:w="16838" w:h="11906" w:orient="landscape"/>
      <w:pgMar w:top="1588" w:right="1134" w:bottom="1588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D31D50"/>
    <w:rsid w:val="00051294"/>
    <w:rsid w:val="0007358A"/>
    <w:rsid w:val="00093320"/>
    <w:rsid w:val="000961FE"/>
    <w:rsid w:val="000C71E9"/>
    <w:rsid w:val="00104463"/>
    <w:rsid w:val="00117DAA"/>
    <w:rsid w:val="00175CDE"/>
    <w:rsid w:val="001772C7"/>
    <w:rsid w:val="00190D96"/>
    <w:rsid w:val="001C5E30"/>
    <w:rsid w:val="001E70EC"/>
    <w:rsid w:val="001F4894"/>
    <w:rsid w:val="0027024C"/>
    <w:rsid w:val="002D5861"/>
    <w:rsid w:val="002E770D"/>
    <w:rsid w:val="00323B43"/>
    <w:rsid w:val="00344823"/>
    <w:rsid w:val="003800A5"/>
    <w:rsid w:val="003A73E4"/>
    <w:rsid w:val="003B0441"/>
    <w:rsid w:val="003D37D8"/>
    <w:rsid w:val="003E204D"/>
    <w:rsid w:val="003F0489"/>
    <w:rsid w:val="00421954"/>
    <w:rsid w:val="004246E0"/>
    <w:rsid w:val="0042506B"/>
    <w:rsid w:val="00426133"/>
    <w:rsid w:val="004358AB"/>
    <w:rsid w:val="00456665"/>
    <w:rsid w:val="00462FAE"/>
    <w:rsid w:val="004839AC"/>
    <w:rsid w:val="004C0253"/>
    <w:rsid w:val="00504F1C"/>
    <w:rsid w:val="00543B57"/>
    <w:rsid w:val="0059743C"/>
    <w:rsid w:val="005D4E5D"/>
    <w:rsid w:val="00637682"/>
    <w:rsid w:val="0064220A"/>
    <w:rsid w:val="006551E1"/>
    <w:rsid w:val="00674695"/>
    <w:rsid w:val="00690FC0"/>
    <w:rsid w:val="006A1BEB"/>
    <w:rsid w:val="006A5242"/>
    <w:rsid w:val="006D105A"/>
    <w:rsid w:val="00733CF8"/>
    <w:rsid w:val="00762DB7"/>
    <w:rsid w:val="007C3CF1"/>
    <w:rsid w:val="007F70FD"/>
    <w:rsid w:val="008232B1"/>
    <w:rsid w:val="008431F1"/>
    <w:rsid w:val="0084710D"/>
    <w:rsid w:val="00847230"/>
    <w:rsid w:val="008572FC"/>
    <w:rsid w:val="008B7726"/>
    <w:rsid w:val="008F0F21"/>
    <w:rsid w:val="00945192"/>
    <w:rsid w:val="00956A3D"/>
    <w:rsid w:val="00956A56"/>
    <w:rsid w:val="009733BA"/>
    <w:rsid w:val="0098316C"/>
    <w:rsid w:val="00994F77"/>
    <w:rsid w:val="009B1156"/>
    <w:rsid w:val="009F13E8"/>
    <w:rsid w:val="00A355FB"/>
    <w:rsid w:val="00A37D08"/>
    <w:rsid w:val="00AE03B6"/>
    <w:rsid w:val="00AF0CC1"/>
    <w:rsid w:val="00BA537C"/>
    <w:rsid w:val="00BC676B"/>
    <w:rsid w:val="00C00519"/>
    <w:rsid w:val="00C268F2"/>
    <w:rsid w:val="00C36A3C"/>
    <w:rsid w:val="00C978DA"/>
    <w:rsid w:val="00CE215F"/>
    <w:rsid w:val="00CF223C"/>
    <w:rsid w:val="00D15FA3"/>
    <w:rsid w:val="00D31D50"/>
    <w:rsid w:val="00D32BDD"/>
    <w:rsid w:val="00D53EBC"/>
    <w:rsid w:val="00D757F0"/>
    <w:rsid w:val="00D80234"/>
    <w:rsid w:val="00D907C0"/>
    <w:rsid w:val="00DA6642"/>
    <w:rsid w:val="00DC02A6"/>
    <w:rsid w:val="00DE3547"/>
    <w:rsid w:val="00DF32E0"/>
    <w:rsid w:val="00E0757C"/>
    <w:rsid w:val="00E106EE"/>
    <w:rsid w:val="00E467FD"/>
    <w:rsid w:val="00E47F55"/>
    <w:rsid w:val="00E5078E"/>
    <w:rsid w:val="00E51092"/>
    <w:rsid w:val="00E7490F"/>
    <w:rsid w:val="00E82F8C"/>
    <w:rsid w:val="00E9261E"/>
    <w:rsid w:val="00EB29D8"/>
    <w:rsid w:val="00ED69CA"/>
    <w:rsid w:val="00F03CD2"/>
    <w:rsid w:val="00F13F2F"/>
    <w:rsid w:val="00F32691"/>
    <w:rsid w:val="00F43B2D"/>
    <w:rsid w:val="00F93B57"/>
    <w:rsid w:val="00FA1819"/>
    <w:rsid w:val="00FE083E"/>
    <w:rsid w:val="00FE7591"/>
    <w:rsid w:val="0E7226F2"/>
    <w:rsid w:val="0FB660F4"/>
    <w:rsid w:val="14096B23"/>
    <w:rsid w:val="18C15147"/>
    <w:rsid w:val="291762DE"/>
    <w:rsid w:val="2D1A0392"/>
    <w:rsid w:val="372B6749"/>
    <w:rsid w:val="3B0E1DD2"/>
    <w:rsid w:val="4AE051E1"/>
    <w:rsid w:val="54C36FD3"/>
    <w:rsid w:val="77EA36E5"/>
    <w:rsid w:val="78584E09"/>
    <w:rsid w:val="7CE47A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B198B-D509-45EB-9836-2BAA4A90CA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863</Words>
  <Characters>922</Characters>
  <Lines>6</Lines>
  <Paragraphs>1</Paragraphs>
  <TotalTime>2</TotalTime>
  <ScaleCrop>false</ScaleCrop>
  <LinksUpToDate>false</LinksUpToDate>
  <CharactersWithSpaces>926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2022-03-29T01:17:00Z</dcterms:created>
  <dc:creator>Administrator</dc:creator>
  <cp:lastModifiedBy>涛涛</cp:lastModifiedBy>
  <cp:lastPrinted>2021-03-10T01:25:00Z</cp:lastPrinted>
  <dcterms:modified xsi:type="dcterms:W3CDTF">2023-04-06T02:47:58Z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41FB08B95E5B4B6F9254BCD98431DBF8_12</vt:lpwstr>
  </property>
</Properties>
</file>