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8B417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FD8BF5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47FE48A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72F9742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0AB1FF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51F7363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06D35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72ECAD68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00F97BE">
      <w:pPr>
        <w:spacing w:line="4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ascii="Times New Roman" w:hAnsi="Times New Roman" w:cs="Times New Roman"/>
          <w:sz w:val="24"/>
          <w:szCs w:val="24"/>
        </w:rPr>
        <w:t>号</w:t>
      </w:r>
      <w:bookmarkStart w:id="0" w:name="_GoBack"/>
      <w:bookmarkEnd w:id="0"/>
    </w:p>
    <w:p w14:paraId="693CF22B">
      <w:pPr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48A569E">
      <w:pPr>
        <w:pStyle w:val="8"/>
        <w:shd w:val="clear" w:color="auto" w:fill="FFFFFF"/>
        <w:spacing w:before="0" w:beforeAutospacing="0" w:after="0" w:afterAutospacing="0" w:line="460" w:lineRule="exact"/>
        <w:ind w:firstLine="562" w:firstLineChars="200"/>
        <w:jc w:val="center"/>
        <w:textAlignment w:val="baseline"/>
        <w:rPr>
          <w:b/>
          <w:bCs/>
          <w:sz w:val="28"/>
          <w:szCs w:val="28"/>
          <w:shd w:val="clear" w:color="auto" w:fill="FFFFFF"/>
        </w:rPr>
      </w:pPr>
      <w:r>
        <w:rPr>
          <w:rFonts w:hint="eastAsia"/>
          <w:b/>
          <w:bCs/>
          <w:sz w:val="28"/>
          <w:szCs w:val="28"/>
          <w:shd w:val="clear" w:color="auto" w:fill="FFFFFF"/>
        </w:rPr>
        <w:t>关于举办广西师范大学2026年大学生统计建模大赛的通知</w:t>
      </w:r>
    </w:p>
    <w:p w14:paraId="2E06BBC0">
      <w:pPr>
        <w:widowControl/>
        <w:shd w:val="clear" w:color="auto" w:fill="FFFFFF"/>
        <w:adjustRightInd w:val="0"/>
        <w:snapToGrid w:val="0"/>
        <w:spacing w:line="360" w:lineRule="auto"/>
        <w:textAlignment w:val="baseline"/>
        <w:outlineLvl w:val="1"/>
        <w:rPr>
          <w:rFonts w:ascii="仿宋" w:hAnsi="仿宋" w:eastAsia="仿宋" w:cs="仿宋"/>
          <w:b/>
          <w:bCs/>
          <w:color w:val="333333"/>
          <w:kern w:val="0"/>
          <w:sz w:val="24"/>
          <w:szCs w:val="24"/>
        </w:rPr>
      </w:pPr>
    </w:p>
    <w:p w14:paraId="67D4001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各学院（部）：</w:t>
      </w:r>
    </w:p>
    <w:p w14:paraId="27AEFDA0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leftChars="0" w:firstLine="480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为进一步提升我校大学生在数据挖掘、数据分析、统计方法应用及计算机技术处理数据等方面的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综合</w:t>
      </w:r>
      <w:r>
        <w:rPr>
          <w:rFonts w:hint="eastAsia" w:ascii="宋体" w:hAnsi="宋体" w:eastAsia="宋体" w:cs="宋体"/>
          <w:sz w:val="24"/>
          <w:szCs w:val="24"/>
        </w:rPr>
        <w:t>能力，同时为更高层次赛事遴选和储备优秀人才，现决定举办广西师范大学2026年大学生统计建模大赛。现将有关事项通知如下：</w:t>
      </w:r>
    </w:p>
    <w:p w14:paraId="572D2C5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一、大赛主题</w:t>
      </w:r>
    </w:p>
    <w:p w14:paraId="25D7197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本届大赛主题为“服务国家战略 创新统计赋能”，参赛队围绕主题自拟题目撰写论文。</w:t>
      </w:r>
    </w:p>
    <w:p w14:paraId="2FDA15A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二、组织结构</w:t>
      </w:r>
    </w:p>
    <w:p w14:paraId="27C6DE2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主办单位：广西师范大学教务处</w:t>
      </w:r>
    </w:p>
    <w:p w14:paraId="7FBFF32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承办单位：广西师范大学数学与统计学院</w:t>
      </w:r>
    </w:p>
    <w:p w14:paraId="1E5BA07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三、参赛资格及大赛分组</w:t>
      </w:r>
    </w:p>
    <w:p w14:paraId="3F15CF9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（一）参赛资格</w:t>
      </w:r>
    </w:p>
    <w:p w14:paraId="557C10E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全日制在校本科生、研究生均可报名，专业不限。</w:t>
      </w:r>
    </w:p>
    <w:p w14:paraId="6491348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（二）组别设置</w:t>
      </w:r>
    </w:p>
    <w:p w14:paraId="7784C41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设本科生组和研究生组，本科生和研究生分别组队，不可跨学段组队。</w:t>
      </w:r>
    </w:p>
    <w:p w14:paraId="425F9AE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四、参赛流程</w:t>
      </w:r>
    </w:p>
    <w:p w14:paraId="2C9E143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本届大赛分为四个阶段，分别是：</w:t>
      </w:r>
    </w:p>
    <w:p w14:paraId="575A9C4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（一）参赛报名</w:t>
      </w:r>
    </w:p>
    <w:p w14:paraId="375ED00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月20日前登录全国大学生统计建模大赛广西赛区专用通道（http://guangxi-tjjmds.jingsai.ai-learning.net，以下简称“广西赛区大赛专网”）填报报名信息，同时在我校竞赛系统填报报名信息（两处报名信息须保持一致）。每支参赛队须满3人组队，不可跨校组队参赛，每名参赛者限报1支队，每队指导老师1人，每位指导老师指导的参赛队伍总数不得超过4支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报名参赛不收取任何费用。</w:t>
      </w:r>
    </w:p>
    <w:p w14:paraId="315193B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（二）主题解读</w:t>
      </w:r>
    </w:p>
    <w:p w14:paraId="7726591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赛前将以线上形式组织主题解读培训，邀请相关领域专家围绕大赛主题方向进行专题解读与指导。参赛队员可通过直播链接参与培训，具体安排另行通知。培训相关材料将同步发布在大赛官网，供参赛队员学习参考。同时，大赛面向参赛队员免费开放部分数据库、分析建模平台等资源，具体可登录大赛官网“大赛资源”栏目查询。</w:t>
      </w:r>
    </w:p>
    <w:p w14:paraId="67F79BC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（三）材料提交及论文撰写</w:t>
      </w:r>
    </w:p>
    <w:p w14:paraId="0C0D1BF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赛材料包括报名表、承诺书、AI工具使用情况表、论文及知网查重报告、数据包等。论文正文字符数（计空格）不得超过16000字，重复率不得超过20%。大赛组委会将对参赛论文正文部分进行资格审查及知网查重复检。字符数超标或重复率超过20%的，取消参赛资格；重复率超过40%的，视为学术不端行为。</w:t>
      </w:r>
    </w:p>
    <w:p w14:paraId="674F7EB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各参赛队需指定1人作为队长负责填报队伍信息、提交参赛材料及下载证书，参赛作品提交截止时间：5月5日24:00前。</w:t>
      </w:r>
    </w:p>
    <w:p w14:paraId="2174F96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（四）校赛</w:t>
      </w:r>
    </w:p>
    <w:p w14:paraId="4DDD4B0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5月10日至15日开展校赛（具体安排另行通知）。5月17日前，推荐优秀队伍参加广西赛区选拔赛。区赛名额将根据上级通知另行公布。</w:t>
      </w:r>
    </w:p>
    <w:p w14:paraId="3569409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五、奖项设置</w:t>
      </w:r>
    </w:p>
    <w:p w14:paraId="6AA9A22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评选一、二、三等奖，获奖比例分别不超过参赛队伍总数的10%、20%、30%。学校将为获奖团队颁发荣誉证书，并择优推荐参加区赛。</w:t>
      </w:r>
    </w:p>
    <w:p w14:paraId="12D9E03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六、大赛联络</w:t>
      </w:r>
    </w:p>
    <w:p w14:paraId="03040C4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（一）参赛队员群</w:t>
      </w:r>
    </w:p>
    <w:p w14:paraId="0A1BDF7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请各参赛队员加入“2026年广西师大统计建模比赛”QQ群（群号：689380659）。进群需实名申请，实名格式为“学院+本科生组/研究生组+姓名”。</w:t>
      </w:r>
    </w:p>
    <w:p w14:paraId="497AF48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（二）参赛队长群</w:t>
      </w:r>
    </w:p>
    <w:p w14:paraId="12C6BE1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请各参赛队队长加入“广西统计建模大赛参赛队长”QQ群（群号：772513872）。</w:t>
      </w:r>
    </w:p>
    <w:p w14:paraId="158523C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七、其他事项</w:t>
      </w:r>
    </w:p>
    <w:p w14:paraId="1574735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（一）信息公开</w:t>
      </w:r>
    </w:p>
    <w:p w14:paraId="1523576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赛队员可登录全国大学生统计建模大赛官方网站（http://tjjmds.ai-learning.net）了解赛事相关信息。组委会办公室将在大赛官网发布大赛通知、动态、培训资源、优秀作品展示等信息，供参赛队参考。大赛官网、学会微信公众号、各赛区联络QQ群等将同步更新相关通知。</w:t>
      </w:r>
    </w:p>
    <w:p w14:paraId="7C69CFD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2" w:firstLineChars="2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（二）违规举报</w:t>
      </w:r>
    </w:p>
    <w:p w14:paraId="3D7D80E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如发现参赛院校、参赛队员有违反大赛章程、大赛通知有关要求，违背承诺书有关条款等行为，可通过邮箱向大赛组委会办公室举报。</w:t>
      </w:r>
    </w:p>
    <w:p w14:paraId="5BD652B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其他未尽事宜，请联系数学与统计学院吕老师，联系电话：0773-3693929。</w:t>
      </w:r>
    </w:p>
    <w:p w14:paraId="492873F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A5E5D83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</w:t>
      </w:r>
    </w:p>
    <w:p w14:paraId="705A187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1.中国统计教育学会关于举办2026年（第十二届）全国大学生统计建模大赛的通知</w:t>
      </w:r>
    </w:p>
    <w:p w14:paraId="4911998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"http://cmswebsite.ai-learning.net/u/cms/tjjmds/202603/10170847a206.doc"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2026年（第十二届）全国大学生统计建模大赛报名表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808658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"http://cmswebsite.ai-learning.net/u/cms/tjjmds/202603/10170914yil0.doc" \t "http://tjjmds.ai-learning.net/dstz/_self"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2026年（第十二届）全国大学生统计建模大赛承诺书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08543A2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"http://cmswebsite.ai-learning.net/u/cms/tjjmds/202603/101710008sy3.docx" \t "http://tjjmds.ai-learning.net/dstz/_self"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2026年（第十二届）全国大学生统计建模大赛AI工具使用情况表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3DE7BDE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5.2026年（第十二届）全国大学生统计建模大赛各省赛区承办院校名单</w:t>
      </w:r>
    </w:p>
    <w:p w14:paraId="5C7DD48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6.2026年（第十二届）全国大学生统计建模大赛各赛区院校负责人、参赛队长QQ群号</w:t>
      </w:r>
    </w:p>
    <w:p w14:paraId="7E1CF83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7.全国大学生统计建模大赛简介</w:t>
      </w:r>
    </w:p>
    <w:p w14:paraId="0464C04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8.2026年(第十二届)全国大学生统计建模大赛广西赛区赛事流程安排</w:t>
      </w:r>
    </w:p>
    <w:p w14:paraId="70CFBDF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1200" w:firstLineChars="5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789B69B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1440" w:firstLineChars="6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57A9E7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5280" w:firstLineChars="2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教务处/教师教学发展中心</w:t>
      </w:r>
    </w:p>
    <w:p w14:paraId="7852713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5760" w:firstLineChars="24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数学与统计学院</w:t>
      </w:r>
    </w:p>
    <w:p w14:paraId="7D1E90A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36" w:lineRule="auto"/>
        <w:ind w:left="0" w:leftChars="0" w:firstLine="5760" w:firstLineChars="24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2026年4月1日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xN2M0M2Y1NjMwN2M4YWVmOWY1MWI0OWVlNjIzOTcifQ=="/>
  </w:docVars>
  <w:rsids>
    <w:rsidRoot w:val="00C44724"/>
    <w:rsid w:val="00013687"/>
    <w:rsid w:val="0002138B"/>
    <w:rsid w:val="0004450D"/>
    <w:rsid w:val="0006201C"/>
    <w:rsid w:val="00083FFF"/>
    <w:rsid w:val="000B4C7B"/>
    <w:rsid w:val="000C1BAE"/>
    <w:rsid w:val="000C26AE"/>
    <w:rsid w:val="000E6F32"/>
    <w:rsid w:val="001221C1"/>
    <w:rsid w:val="00125564"/>
    <w:rsid w:val="00164493"/>
    <w:rsid w:val="001C0AF6"/>
    <w:rsid w:val="001C5A86"/>
    <w:rsid w:val="001F2479"/>
    <w:rsid w:val="00252E89"/>
    <w:rsid w:val="0026714F"/>
    <w:rsid w:val="0027342B"/>
    <w:rsid w:val="002811E6"/>
    <w:rsid w:val="00284C4F"/>
    <w:rsid w:val="002A480E"/>
    <w:rsid w:val="002D2F4E"/>
    <w:rsid w:val="002F3648"/>
    <w:rsid w:val="003016D4"/>
    <w:rsid w:val="00314B3A"/>
    <w:rsid w:val="003210AE"/>
    <w:rsid w:val="00324A71"/>
    <w:rsid w:val="003313D7"/>
    <w:rsid w:val="00371FFF"/>
    <w:rsid w:val="003913BE"/>
    <w:rsid w:val="003D1B40"/>
    <w:rsid w:val="003E0E60"/>
    <w:rsid w:val="003F2118"/>
    <w:rsid w:val="0044216D"/>
    <w:rsid w:val="00457536"/>
    <w:rsid w:val="004E0BA7"/>
    <w:rsid w:val="004E281A"/>
    <w:rsid w:val="00532CC1"/>
    <w:rsid w:val="00533835"/>
    <w:rsid w:val="00540FE6"/>
    <w:rsid w:val="005776C8"/>
    <w:rsid w:val="00583D94"/>
    <w:rsid w:val="0059421A"/>
    <w:rsid w:val="005A43D0"/>
    <w:rsid w:val="005C54C8"/>
    <w:rsid w:val="005E0592"/>
    <w:rsid w:val="005E46A0"/>
    <w:rsid w:val="005F5233"/>
    <w:rsid w:val="00611787"/>
    <w:rsid w:val="006142C3"/>
    <w:rsid w:val="00627B00"/>
    <w:rsid w:val="00673ECF"/>
    <w:rsid w:val="006B3C62"/>
    <w:rsid w:val="00704A73"/>
    <w:rsid w:val="00794BA2"/>
    <w:rsid w:val="007C6BD0"/>
    <w:rsid w:val="007C7403"/>
    <w:rsid w:val="007E1059"/>
    <w:rsid w:val="00821E68"/>
    <w:rsid w:val="00823FFD"/>
    <w:rsid w:val="00834A04"/>
    <w:rsid w:val="0084599A"/>
    <w:rsid w:val="00892955"/>
    <w:rsid w:val="008956A9"/>
    <w:rsid w:val="008D3569"/>
    <w:rsid w:val="008D5738"/>
    <w:rsid w:val="008F6DC7"/>
    <w:rsid w:val="009037CF"/>
    <w:rsid w:val="009162BB"/>
    <w:rsid w:val="00960B80"/>
    <w:rsid w:val="0097535A"/>
    <w:rsid w:val="00984882"/>
    <w:rsid w:val="009A1182"/>
    <w:rsid w:val="009B3046"/>
    <w:rsid w:val="009E0AB5"/>
    <w:rsid w:val="009F1D5A"/>
    <w:rsid w:val="009F6209"/>
    <w:rsid w:val="00A40B01"/>
    <w:rsid w:val="00A57FAD"/>
    <w:rsid w:val="00AF510B"/>
    <w:rsid w:val="00B14EFE"/>
    <w:rsid w:val="00B447EF"/>
    <w:rsid w:val="00B5796D"/>
    <w:rsid w:val="00B77656"/>
    <w:rsid w:val="00B8291B"/>
    <w:rsid w:val="00B83680"/>
    <w:rsid w:val="00B86D97"/>
    <w:rsid w:val="00B92611"/>
    <w:rsid w:val="00BA1ECD"/>
    <w:rsid w:val="00BD7CA1"/>
    <w:rsid w:val="00C2674D"/>
    <w:rsid w:val="00C44724"/>
    <w:rsid w:val="00C449BE"/>
    <w:rsid w:val="00CB426D"/>
    <w:rsid w:val="00D52D4F"/>
    <w:rsid w:val="00D70B72"/>
    <w:rsid w:val="00D9252F"/>
    <w:rsid w:val="00DC1341"/>
    <w:rsid w:val="00E04E7B"/>
    <w:rsid w:val="00E06591"/>
    <w:rsid w:val="00E43830"/>
    <w:rsid w:val="00EA3316"/>
    <w:rsid w:val="00EA599A"/>
    <w:rsid w:val="00EB6B35"/>
    <w:rsid w:val="00ED222C"/>
    <w:rsid w:val="00F41EAB"/>
    <w:rsid w:val="00F611B1"/>
    <w:rsid w:val="00FF11C2"/>
    <w:rsid w:val="018D4E2E"/>
    <w:rsid w:val="03BC1301"/>
    <w:rsid w:val="0544338D"/>
    <w:rsid w:val="062B1CFE"/>
    <w:rsid w:val="07EB3328"/>
    <w:rsid w:val="09430C34"/>
    <w:rsid w:val="10615A49"/>
    <w:rsid w:val="111B5623"/>
    <w:rsid w:val="12FE6052"/>
    <w:rsid w:val="16722556"/>
    <w:rsid w:val="19E756F9"/>
    <w:rsid w:val="1CBA52A4"/>
    <w:rsid w:val="21ED5D8B"/>
    <w:rsid w:val="22314A9B"/>
    <w:rsid w:val="245142FB"/>
    <w:rsid w:val="26866D08"/>
    <w:rsid w:val="27595AC7"/>
    <w:rsid w:val="296E1F80"/>
    <w:rsid w:val="29F15184"/>
    <w:rsid w:val="2CF33A75"/>
    <w:rsid w:val="2FFA6C52"/>
    <w:rsid w:val="32F67B5E"/>
    <w:rsid w:val="34F91798"/>
    <w:rsid w:val="35C12F3E"/>
    <w:rsid w:val="361D4382"/>
    <w:rsid w:val="37253BAF"/>
    <w:rsid w:val="3A913837"/>
    <w:rsid w:val="3CE115F9"/>
    <w:rsid w:val="40460448"/>
    <w:rsid w:val="427C23D6"/>
    <w:rsid w:val="43E40670"/>
    <w:rsid w:val="46412EA4"/>
    <w:rsid w:val="489363E0"/>
    <w:rsid w:val="53A2745C"/>
    <w:rsid w:val="53C61C59"/>
    <w:rsid w:val="55BD0EDA"/>
    <w:rsid w:val="56EE6184"/>
    <w:rsid w:val="5A3E3CD2"/>
    <w:rsid w:val="5C6172D4"/>
    <w:rsid w:val="63BA6ABF"/>
    <w:rsid w:val="63CF21C3"/>
    <w:rsid w:val="65226193"/>
    <w:rsid w:val="65D17449"/>
    <w:rsid w:val="68324794"/>
    <w:rsid w:val="69117ED8"/>
    <w:rsid w:val="69757262"/>
    <w:rsid w:val="6A0B2E80"/>
    <w:rsid w:val="6E5D28B5"/>
    <w:rsid w:val="7001154C"/>
    <w:rsid w:val="70814FA2"/>
    <w:rsid w:val="73852C46"/>
    <w:rsid w:val="75144768"/>
    <w:rsid w:val="798474FC"/>
    <w:rsid w:val="7FC4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3"/>
    <w:next w:val="3"/>
    <w:link w:val="21"/>
    <w:autoRedefine/>
    <w:semiHidden/>
    <w:unhideWhenUsed/>
    <w:qFormat/>
    <w:uiPriority w:val="99"/>
    <w:rPr>
      <w:b/>
      <w:bCs/>
    </w:r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Hyperlink"/>
    <w:basedOn w:val="11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1"/>
    <w:link w:val="6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5"/>
    <w:autoRedefine/>
    <w:qFormat/>
    <w:uiPriority w:val="99"/>
    <w:rPr>
      <w:sz w:val="18"/>
      <w:szCs w:val="18"/>
    </w:rPr>
  </w:style>
  <w:style w:type="character" w:customStyle="1" w:styleId="17">
    <w:name w:val="标题 2 字符"/>
    <w:basedOn w:val="11"/>
    <w:link w:val="2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8">
    <w:name w:val="vsbcontent_end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框文本 字符"/>
    <w:basedOn w:val="11"/>
    <w:link w:val="4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批注文字 字符"/>
    <w:basedOn w:val="11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1">
    <w:name w:val="批注主题 字符"/>
    <w:basedOn w:val="20"/>
    <w:link w:val="9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1531</Words>
  <Characters>1710</Characters>
  <Lines>15</Lines>
  <Paragraphs>4</Paragraphs>
  <TotalTime>17</TotalTime>
  <ScaleCrop>false</ScaleCrop>
  <LinksUpToDate>false</LinksUpToDate>
  <CharactersWithSpaces>1715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2023-03-14T08:12:00Z</dcterms:created>
  <dc:creator>教务处</dc:creator>
  <cp:lastModifiedBy>教务处</cp:lastModifiedBy>
  <dcterms:modified xsi:type="dcterms:W3CDTF">2026-04-01T03:57:40Z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07C58BF0EA224210B669D6D4C68BB7D9_13</vt:lpwstr>
  </property>
  <property fmtid="{D5CDD505-2E9C-101B-9397-08002B2CF9AE}" pid="4" name="KSOTemplateDocerSaveRecord">
    <vt:lpwstr>eyJoZGlkIjoiZTMwODg3MjM0YTNiNjc0MGVhNDI1Y2YyNjdmYTQ3NTciLCJ1c2VySWQiOiI0NTM2MTQzNjcifQ==</vt:lpwstr>
  </property>
</Properties>
</file>