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cs="Times New Roman"/>
          <w:sz w:val="24"/>
        </w:rPr>
      </w:pPr>
    </w:p>
    <w:p>
      <w:pPr>
        <w:spacing w:line="440" w:lineRule="exact"/>
        <w:jc w:val="center"/>
        <w:rPr>
          <w:rFonts w:ascii="Times New Roman" w:hAnsi="Times New Roman" w:cs="Times New Roman"/>
          <w:sz w:val="24"/>
        </w:rPr>
      </w:pPr>
    </w:p>
    <w:p>
      <w:pPr>
        <w:spacing w:line="440" w:lineRule="exact"/>
        <w:jc w:val="center"/>
        <w:rPr>
          <w:rFonts w:ascii="Times New Roman" w:hAnsi="Times New Roman" w:cs="Times New Roman"/>
          <w:sz w:val="24"/>
        </w:rPr>
      </w:pPr>
    </w:p>
    <w:p>
      <w:pPr>
        <w:spacing w:line="440" w:lineRule="exact"/>
        <w:jc w:val="center"/>
        <w:rPr>
          <w:rFonts w:ascii="Times New Roman" w:hAnsi="Times New Roman" w:cs="Times New Roman"/>
          <w:sz w:val="24"/>
        </w:rPr>
      </w:pPr>
    </w:p>
    <w:p>
      <w:pPr>
        <w:spacing w:line="440" w:lineRule="exact"/>
        <w:rPr>
          <w:rFonts w:ascii="Times New Roman" w:hAnsi="Times New Roman" w:cs="Times New Roman"/>
          <w:sz w:val="24"/>
        </w:rPr>
      </w:pPr>
    </w:p>
    <w:p>
      <w:pPr>
        <w:spacing w:line="440" w:lineRule="exact"/>
        <w:jc w:val="center"/>
        <w:rPr>
          <w:rFonts w:ascii="Times New Roman" w:hAnsi="Times New Roman" w:cs="Times New Roman"/>
          <w:sz w:val="24"/>
        </w:rPr>
      </w:pPr>
      <w:r>
        <w:rPr>
          <w:rFonts w:ascii="Times New Roman" w:hAnsi="Times New Roman" w:cs="Times New Roman"/>
          <w:sz w:val="24"/>
        </w:rPr>
        <w:t>教务〔2024〕</w:t>
      </w:r>
      <w:r>
        <w:rPr>
          <w:rFonts w:hint="eastAsia" w:ascii="Times New Roman" w:hAnsi="Times New Roman" w:cs="Times New Roman"/>
          <w:sz w:val="24"/>
          <w:lang w:val="en-US" w:eastAsia="zh-CN"/>
        </w:rPr>
        <w:t>74</w:t>
      </w:r>
      <w:r>
        <w:rPr>
          <w:rFonts w:ascii="Times New Roman" w:hAnsi="Times New Roman" w:cs="Times New Roman"/>
          <w:sz w:val="24"/>
        </w:rPr>
        <w:t>号</w:t>
      </w:r>
    </w:p>
    <w:p>
      <w:pPr>
        <w:spacing w:line="440" w:lineRule="exact"/>
        <w:jc w:val="center"/>
        <w:rPr>
          <w:rFonts w:ascii="Times New Roman" w:hAnsi="Times New Roman" w:cs="Times New Roman"/>
          <w:sz w:val="24"/>
        </w:rPr>
      </w:pPr>
    </w:p>
    <w:p>
      <w:pPr>
        <w:pStyle w:val="3"/>
        <w:widowControl/>
        <w:shd w:val="clear" w:color="auto" w:fill="FFFFFF"/>
        <w:spacing w:before="0" w:beforeAutospacing="0" w:after="0" w:afterAutospacing="0" w:line="460" w:lineRule="exact"/>
        <w:ind w:left="0" w:right="0" w:firstLine="602" w:firstLineChars="200"/>
        <w:jc w:val="center"/>
        <w:textAlignment w:val="baseline"/>
        <w:rPr>
          <w:rFonts w:hint="eastAsia" w:ascii="宋体" w:hAnsi="宋体" w:eastAsia="宋体" w:cs="宋体"/>
          <w:b/>
          <w:bCs/>
          <w:color w:val="auto"/>
          <w:sz w:val="30"/>
          <w:szCs w:val="30"/>
          <w:shd w:val="clear" w:color="auto" w:fill="FFFFFF"/>
          <w:lang w:bidi="ar-SA"/>
        </w:rPr>
      </w:pPr>
      <w:r>
        <w:rPr>
          <w:rFonts w:hint="eastAsia" w:ascii="宋体" w:hAnsi="宋体" w:eastAsia="宋体" w:cs="宋体"/>
          <w:b/>
          <w:bCs/>
          <w:color w:val="auto"/>
          <w:sz w:val="30"/>
          <w:szCs w:val="30"/>
          <w:shd w:val="clear" w:color="auto" w:fill="FFFFFF"/>
          <w:lang w:bidi="ar-SA"/>
        </w:rPr>
        <w:t>关于做好我校202</w:t>
      </w:r>
      <w:r>
        <w:rPr>
          <w:rFonts w:hint="eastAsia" w:ascii="宋体" w:hAnsi="宋体" w:eastAsia="宋体" w:cs="宋体"/>
          <w:b/>
          <w:bCs/>
          <w:color w:val="auto"/>
          <w:sz w:val="30"/>
          <w:szCs w:val="30"/>
          <w:shd w:val="clear" w:color="auto" w:fill="FFFFFF"/>
          <w:lang w:val="en-US" w:eastAsia="zh-CN" w:bidi="ar-SA"/>
        </w:rPr>
        <w:t>4</w:t>
      </w:r>
      <w:r>
        <w:rPr>
          <w:rFonts w:hint="eastAsia" w:ascii="宋体" w:hAnsi="宋体" w:eastAsia="宋体" w:cs="宋体"/>
          <w:b/>
          <w:bCs/>
          <w:color w:val="auto"/>
          <w:sz w:val="30"/>
          <w:szCs w:val="30"/>
          <w:shd w:val="clear" w:color="auto" w:fill="FFFFFF"/>
          <w:lang w:bidi="ar-SA"/>
        </w:rPr>
        <w:t>年</w:t>
      </w:r>
      <w:r>
        <w:rPr>
          <w:rFonts w:hint="eastAsia" w:ascii="宋体" w:hAnsi="宋体" w:eastAsia="宋体" w:cs="宋体"/>
          <w:b/>
          <w:bCs/>
          <w:color w:val="auto"/>
          <w:sz w:val="30"/>
          <w:szCs w:val="30"/>
          <w:shd w:val="clear" w:color="auto" w:fill="FFFFFF"/>
          <w:lang w:val="en-US" w:eastAsia="zh-CN" w:bidi="ar-SA"/>
        </w:rPr>
        <w:t>下</w:t>
      </w:r>
      <w:r>
        <w:rPr>
          <w:rFonts w:hint="eastAsia" w:ascii="宋体" w:hAnsi="宋体" w:eastAsia="宋体" w:cs="宋体"/>
          <w:b/>
          <w:bCs/>
          <w:color w:val="auto"/>
          <w:sz w:val="30"/>
          <w:szCs w:val="30"/>
          <w:shd w:val="clear" w:color="auto" w:fill="FFFFFF"/>
          <w:lang w:bidi="ar-SA"/>
        </w:rPr>
        <w:t>半年全国大学英语四、六级考试和高校英语应用能力B级考试报名工作的通知</w:t>
      </w:r>
    </w:p>
    <w:p>
      <w:pPr>
        <w:widowControl/>
        <w:shd w:val="clear" w:color="auto" w:fill="FFFFFF"/>
        <w:adjustRightInd w:val="0"/>
        <w:snapToGrid w:val="0"/>
        <w:textAlignment w:val="baseline"/>
        <w:outlineLvl w:val="1"/>
        <w:rPr>
          <w:rFonts w:hint="eastAsia" w:ascii="仿宋" w:hAnsi="仿宋" w:eastAsia="仿宋" w:cs="仿宋"/>
          <w:b/>
          <w:bCs/>
          <w:color w:val="333333"/>
          <w:kern w:val="0"/>
          <w:sz w:val="28"/>
          <w:szCs w:val="28"/>
        </w:rPr>
      </w:pP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各学院（部）：</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根据广西壮族自治区招生考试院《自治区招生考试院关于做好我区2024年</w:t>
      </w:r>
      <w:r>
        <w:rPr>
          <w:rFonts w:hint="eastAsia" w:ascii="Times New Roman" w:hAnsi="Times New Roman" w:eastAsia="宋体" w:cs="Times New Roman"/>
          <w:sz w:val="24"/>
          <w:szCs w:val="24"/>
          <w:lang w:val="en-US" w:eastAsia="zh-CN"/>
        </w:rPr>
        <w:t>下</w:t>
      </w:r>
      <w:r>
        <w:rPr>
          <w:rFonts w:hint="default" w:ascii="Times New Roman" w:hAnsi="Times New Roman" w:eastAsia="宋体" w:cs="Times New Roman"/>
          <w:sz w:val="24"/>
          <w:szCs w:val="24"/>
          <w:lang w:val="en-US" w:eastAsia="zh-CN"/>
        </w:rPr>
        <w:t>半年全国大学英语四、六级考试和高校英语应用能力B级考试报名工作的通知》（桂考院〔2024〕</w:t>
      </w:r>
      <w:r>
        <w:rPr>
          <w:rFonts w:hint="eastAsia" w:ascii="Times New Roman" w:hAnsi="Times New Roman" w:eastAsia="宋体" w:cs="Times New Roman"/>
          <w:sz w:val="24"/>
          <w:szCs w:val="24"/>
          <w:lang w:val="en-US" w:eastAsia="zh-CN"/>
        </w:rPr>
        <w:t>16</w:t>
      </w:r>
      <w:r>
        <w:rPr>
          <w:rFonts w:hint="default" w:ascii="Times New Roman" w:hAnsi="Times New Roman" w:eastAsia="宋体" w:cs="Times New Roman"/>
          <w:sz w:val="24"/>
          <w:szCs w:val="24"/>
          <w:lang w:val="en-US" w:eastAsia="zh-CN"/>
        </w:rPr>
        <w:t>8号）文件要求，现将我校2024年</w:t>
      </w:r>
      <w:r>
        <w:rPr>
          <w:rFonts w:hint="eastAsia" w:ascii="Times New Roman" w:hAnsi="Times New Roman" w:eastAsia="宋体" w:cs="Times New Roman"/>
          <w:sz w:val="24"/>
          <w:szCs w:val="24"/>
          <w:lang w:val="en-US" w:eastAsia="zh-CN"/>
        </w:rPr>
        <w:t>下</w:t>
      </w:r>
      <w:r>
        <w:rPr>
          <w:rFonts w:hint="default" w:ascii="Times New Roman" w:hAnsi="Times New Roman" w:eastAsia="宋体" w:cs="Times New Roman"/>
          <w:sz w:val="24"/>
          <w:szCs w:val="24"/>
          <w:lang w:val="en-US" w:eastAsia="zh-CN"/>
        </w:rPr>
        <w:t>半年大学英语等级考试报名工作有关事项通知如下：</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一、开考科目及时间</w:t>
      </w: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161"/>
        <w:gridCol w:w="4517"/>
        <w:gridCol w:w="23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考试时间</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考试种类</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考试时间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jc w:val="cente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11</w:t>
            </w:r>
            <w:r>
              <w:rPr>
                <w:rFonts w:hint="default" w:ascii="Times New Roman" w:hAnsi="Times New Roman" w:eastAsia="宋体" w:cs="Times New Roman"/>
                <w:sz w:val="24"/>
                <w:szCs w:val="24"/>
              </w:rPr>
              <w:t>月</w:t>
            </w:r>
            <w:r>
              <w:rPr>
                <w:rFonts w:hint="eastAsia" w:ascii="Times New Roman" w:hAnsi="Times New Roman" w:eastAsia="宋体" w:cs="Times New Roman"/>
                <w:sz w:val="24"/>
                <w:szCs w:val="24"/>
                <w:lang w:val="en-US" w:eastAsia="zh-CN"/>
              </w:rPr>
              <w:t>23</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英语四级口语（CET-SET4）</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ind w:firstLine="420" w:firstLineChars="0"/>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0</w:t>
            </w:r>
            <w:r>
              <w:rPr>
                <w:rFonts w:hint="eastAsia" w:ascii="Times New Roman" w:hAnsi="Times New Roman" w:eastAsia="宋体" w:cs="Times New Roman"/>
                <w:color w:val="auto"/>
                <w:sz w:val="24"/>
                <w:szCs w:val="24"/>
                <w:lang w:val="en-US" w:eastAsia="zh-CN"/>
              </w:rPr>
              <w:t>9</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15</w:t>
            </w:r>
            <w:r>
              <w:rPr>
                <w:rFonts w:hint="default" w:ascii="Times New Roman" w:hAnsi="Times New Roman" w:eastAsia="宋体" w:cs="Times New Roman"/>
                <w:color w:val="auto"/>
                <w:sz w:val="24"/>
                <w:szCs w:val="24"/>
              </w:rPr>
              <w:t>-17:00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jc w:val="cente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11</w:t>
            </w:r>
            <w:r>
              <w:rPr>
                <w:rFonts w:hint="default" w:ascii="Times New Roman" w:hAnsi="Times New Roman" w:eastAsia="宋体" w:cs="Times New Roman"/>
                <w:sz w:val="24"/>
                <w:szCs w:val="24"/>
              </w:rPr>
              <w:t>月</w:t>
            </w:r>
            <w:r>
              <w:rPr>
                <w:rFonts w:hint="eastAsia" w:ascii="Times New Roman" w:hAnsi="Times New Roman" w:eastAsia="宋体" w:cs="Times New Roman"/>
                <w:sz w:val="24"/>
                <w:szCs w:val="24"/>
                <w:lang w:val="en-US" w:eastAsia="zh-CN"/>
              </w:rPr>
              <w:t>24</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英语六级口语（CET-SET6）</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ind w:firstLine="420" w:firstLineChars="0"/>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0</w:t>
            </w:r>
            <w:r>
              <w:rPr>
                <w:rFonts w:hint="eastAsia" w:ascii="Times New Roman" w:hAnsi="Times New Roman" w:eastAsia="宋体" w:cs="Times New Roman"/>
                <w:color w:val="auto"/>
                <w:sz w:val="24"/>
                <w:szCs w:val="24"/>
                <w:lang w:val="en-US" w:eastAsia="zh-CN"/>
              </w:rPr>
              <w:t>9</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15</w:t>
            </w:r>
            <w:r>
              <w:rPr>
                <w:rFonts w:hint="default" w:ascii="Times New Roman" w:hAnsi="Times New Roman" w:eastAsia="宋体" w:cs="Times New Roman"/>
                <w:color w:val="auto"/>
                <w:sz w:val="24"/>
                <w:szCs w:val="24"/>
              </w:rPr>
              <w:t>-17:00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jc w:val="cente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rPr>
              <w:t>月1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英语四级笔试（CET4）</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09:00-11:20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jc w:val="cente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英语六级笔试（CET6）</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15:00-17:25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7"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jc w:val="cente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rPr>
              <w:t>月1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日</w:t>
            </w:r>
          </w:p>
        </w:tc>
        <w:tc>
          <w:tcPr>
            <w:tcW w:w="25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英语应用能力B级（Pre.B）</w:t>
            </w:r>
          </w:p>
        </w:tc>
        <w:tc>
          <w:tcPr>
            <w:tcW w:w="1301" w:type="pc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top"/>
          </w:tcPr>
          <w:p>
            <w:pPr>
              <w:ind w:firstLine="420" w:firstLine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15:00-17:00</w:t>
            </w:r>
          </w:p>
        </w:tc>
      </w:tr>
    </w:tbl>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二、报名资格</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（一）全国大学英语四、六级考试报名资格。</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1.符合下列条件之一即可报考CET4：</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（1）取得英语B级考试合格证书，并修完大学英语四级课程的全日制普通及成人高等院校专科在校生。</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（2）修完大学英语四级课程的全日制普通及成人高等院校本科在校生、在籍研究生。</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2.CET6报考资格。修完大学英语六级课程且CET4成绩达到425分及以上的学生可报考CET6。</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 w:eastAsia="zh-CN"/>
        </w:rPr>
        <w:t>.</w:t>
      </w:r>
      <w:r>
        <w:rPr>
          <w:rFonts w:hint="default" w:ascii="Times New Roman" w:hAnsi="Times New Roman" w:eastAsia="宋体" w:cs="Times New Roman"/>
          <w:sz w:val="24"/>
          <w:szCs w:val="24"/>
          <w:lang w:val="en-US" w:eastAsia="zh-CN"/>
        </w:rPr>
        <w:t>CET-SET报考资格为完成对应级别笔试科目报考的考生，即完成本次CET4报名后可报考CET-SET4，完成本次CET6报名后可报考CET-SET6。根据教育部教育考试院要求，</w:t>
      </w:r>
      <w:r>
        <w:rPr>
          <w:rFonts w:hint="default" w:ascii="Times New Roman" w:hAnsi="Times New Roman" w:eastAsia="宋体" w:cs="Times New Roman"/>
          <w:b/>
          <w:bCs/>
          <w:sz w:val="24"/>
          <w:szCs w:val="24"/>
          <w:lang w:val="en-US" w:eastAsia="zh-CN"/>
        </w:rPr>
        <w:t>CET-SET考生应在笔试考点报考，原则上不得跨校报考。</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（二）英语B级考试报名资格。</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修完高校英语应用能力规定课程的全日制普通及成人高等院校专科在校生。</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三、报名时间、网址和报名要求</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（一）报名时间。</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CET、CET-SET和英语B级考试的报名时间为</w:t>
      </w:r>
      <w:r>
        <w:rPr>
          <w:rFonts w:hint="eastAsia"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lang w:val="en" w:eastAsia="zh-CN"/>
        </w:rPr>
        <w:t>月</w:t>
      </w:r>
      <w:r>
        <w:rPr>
          <w:rFonts w:hint="eastAsia" w:ascii="Times New Roman" w:hAnsi="Times New Roman" w:eastAsia="宋体" w:cs="Times New Roman"/>
          <w:sz w:val="24"/>
          <w:szCs w:val="24"/>
          <w:lang w:val="en-US" w:eastAsia="zh-CN"/>
        </w:rPr>
        <w:t>18</w:t>
      </w:r>
      <w:r>
        <w:rPr>
          <w:rFonts w:hint="default" w:ascii="Times New Roman" w:hAnsi="Times New Roman" w:eastAsia="宋体" w:cs="Times New Roman"/>
          <w:sz w:val="24"/>
          <w:szCs w:val="24"/>
          <w:lang w:val="en" w:eastAsia="zh-CN"/>
        </w:rPr>
        <w:t>日1</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 w:eastAsia="zh-CN"/>
        </w:rPr>
        <w:t>:00至</w:t>
      </w:r>
      <w:r>
        <w:rPr>
          <w:rFonts w:hint="eastAsia"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lang w:val="en-US" w:eastAsia="zh-CN"/>
        </w:rPr>
        <w:t>月</w:t>
      </w:r>
      <w:r>
        <w:rPr>
          <w:rFonts w:hint="default" w:ascii="Times New Roman" w:hAnsi="Times New Roman" w:eastAsia="宋体" w:cs="Times New Roman"/>
          <w:sz w:val="24"/>
          <w:szCs w:val="24"/>
          <w:lang w:val="en" w:eastAsia="zh-CN"/>
        </w:rPr>
        <w:t>2</w:t>
      </w: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 w:eastAsia="zh-CN"/>
        </w:rPr>
        <w:t>日1</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 w:eastAsia="zh-CN"/>
        </w:rPr>
        <w:t>:00</w:t>
      </w:r>
      <w:r>
        <w:rPr>
          <w:rFonts w:hint="default" w:ascii="Times New Roman" w:hAnsi="Times New Roman" w:eastAsia="宋体" w:cs="Times New Roman"/>
          <w:sz w:val="24"/>
          <w:szCs w:val="24"/>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（二）报名系统网址。</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1.CET和CET-SET采用全国集中网上报名方式，</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报名网址为http://cet-bm.neea.edu.cn。</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2.英语B级考试采用我区网上报名系统进行报名，</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报名网址为https://pretco.gxeea.cn:7500/。</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（三）报名要求。</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考生需在规定时间内自行登录网上报名系统注册用户、查证报名资格、核对个人信息、选择考试级别等，并通过系统指定的网上支付方式完成缴费，即报名成功。考点考位已满时，考生可选择</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候补</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报名，系统将自动排序，填补未按时缴费考生空出的考位。</w:t>
      </w:r>
    </w:p>
    <w:p>
      <w:pPr>
        <w:pStyle w:val="2"/>
        <w:keepNext w:val="0"/>
        <w:keepLines w:val="0"/>
        <w:pageBreakBefore w:val="0"/>
        <w:widowControl w:val="0"/>
        <w:numPr>
          <w:ilvl w:val="0"/>
          <w:numId w:val="1"/>
        </w:numPr>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考生在网上报名过程中，发现学籍信息、照片信息有误或缺失，应先将正确信息和照片（以身份证号命名）发送jwckwk@mailbox.gxnu.edu.cn邮箱，并在</w:t>
      </w:r>
      <w:r>
        <w:rPr>
          <w:rFonts w:hint="eastAsia" w:ascii="Times New Roman" w:hAnsi="Times New Roman" w:eastAsia="宋体" w:cs="Times New Roman"/>
          <w:color w:val="auto"/>
          <w:sz w:val="24"/>
          <w:szCs w:val="24"/>
          <w:lang w:val="en-US" w:eastAsia="zh-CN"/>
        </w:rPr>
        <w:t>9</w:t>
      </w:r>
      <w:r>
        <w:rPr>
          <w:rFonts w:hint="default" w:ascii="Times New Roman" w:hAnsi="Times New Roman" w:eastAsia="宋体" w:cs="Times New Roman"/>
          <w:color w:val="auto"/>
          <w:sz w:val="24"/>
          <w:szCs w:val="24"/>
          <w:lang w:val="en-US" w:eastAsia="zh-CN"/>
        </w:rPr>
        <w:t>月2</w:t>
      </w:r>
      <w:r>
        <w:rPr>
          <w:rFonts w:hint="eastAsia" w:ascii="Times New Roman" w:hAnsi="Times New Roman" w:eastAsia="宋体" w:cs="Times New Roman"/>
          <w:color w:val="auto"/>
          <w:sz w:val="24"/>
          <w:szCs w:val="24"/>
          <w:lang w:val="en-US" w:eastAsia="zh-CN"/>
        </w:rPr>
        <w:t>0</w:t>
      </w:r>
      <w:r>
        <w:rPr>
          <w:rFonts w:hint="default" w:ascii="Times New Roman" w:hAnsi="Times New Roman" w:eastAsia="宋体" w:cs="Times New Roman"/>
          <w:color w:val="auto"/>
          <w:sz w:val="24"/>
          <w:szCs w:val="24"/>
          <w:lang w:val="en-US" w:eastAsia="zh-CN"/>
        </w:rPr>
        <w:t>日</w:t>
      </w:r>
      <w:r>
        <w:rPr>
          <w:rFonts w:hint="eastAsia" w:ascii="Times New Roman" w:hAnsi="Times New Roman" w:eastAsia="宋体" w:cs="Times New Roman"/>
          <w:color w:val="auto"/>
          <w:sz w:val="24"/>
          <w:szCs w:val="24"/>
          <w:lang w:val="en-US" w:eastAsia="zh-CN"/>
        </w:rPr>
        <w:t>16</w:t>
      </w:r>
      <w:r>
        <w:rPr>
          <w:rFonts w:hint="default" w:ascii="Times New Roman" w:hAnsi="Times New Roman" w:eastAsia="宋体" w:cs="Times New Roman"/>
          <w:color w:val="auto"/>
          <w:sz w:val="24"/>
          <w:szCs w:val="24"/>
          <w:lang w:val="en-US" w:eastAsia="zh-CN"/>
        </w:rPr>
        <w:t>:00</w:t>
      </w:r>
      <w:r>
        <w:rPr>
          <w:rFonts w:hint="default" w:ascii="Times New Roman" w:hAnsi="Times New Roman" w:eastAsia="宋体" w:cs="Times New Roman"/>
          <w:sz w:val="24"/>
          <w:szCs w:val="24"/>
          <w:lang w:val="en-US" w:eastAsia="zh-CN"/>
        </w:rPr>
        <w:t>前到我校教务处考务科（雁山校区起文楼北楼563办公室或育才校区校办楼119办公室）办理登记及修改相关事宜。</w:t>
      </w:r>
    </w:p>
    <w:p>
      <w:pPr>
        <w:pStyle w:val="2"/>
        <w:keepNext w:val="0"/>
        <w:keepLines w:val="0"/>
        <w:pageBreakBefore w:val="0"/>
        <w:widowControl w:val="0"/>
        <w:numPr>
          <w:numId w:val="0"/>
        </w:numPr>
        <w:kinsoku/>
        <w:wordWrap/>
        <w:overflowPunct/>
        <w:topLinePunct w:val="0"/>
        <w:autoSpaceDE/>
        <w:autoSpaceDN/>
        <w:bidi w:val="0"/>
        <w:adjustRightInd/>
        <w:snapToGrid/>
        <w:spacing w:after="0" w:afterLines="0" w:line="360" w:lineRule="auto"/>
        <w:ind w:leftChars="200"/>
        <w:jc w:val="both"/>
        <w:textAlignment w:val="auto"/>
        <w:rPr>
          <w:rFonts w:hint="default" w:ascii="Times New Roman" w:hAnsi="Times New Roman" w:eastAsia="宋体" w:cs="Times New Roman"/>
          <w:sz w:val="24"/>
          <w:szCs w:val="24"/>
          <w:lang w:val="en-US" w:eastAsia="zh-CN"/>
        </w:rPr>
      </w:pPr>
      <w:bookmarkStart w:id="0" w:name="_GoBack"/>
      <w:bookmarkEnd w:id="0"/>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四、报名收费标准</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（一）</w:t>
      </w:r>
      <w:r>
        <w:rPr>
          <w:rFonts w:hint="default" w:ascii="Times New Roman" w:hAnsi="Times New Roman" w:eastAsia="宋体" w:cs="Times New Roman"/>
          <w:b/>
          <w:bCs/>
          <w:sz w:val="24"/>
          <w:szCs w:val="24"/>
          <w:lang w:val="en-US" w:eastAsia="zh-CN"/>
        </w:rPr>
        <w:t>笔试。</w:t>
      </w:r>
      <w:r>
        <w:rPr>
          <w:rFonts w:hint="default" w:ascii="Times New Roman" w:hAnsi="Times New Roman" w:eastAsia="宋体" w:cs="Times New Roman"/>
          <w:sz w:val="24"/>
          <w:szCs w:val="24"/>
          <w:lang w:val="en-US" w:eastAsia="zh-CN"/>
        </w:rPr>
        <w:t>根据自治区物价局、财政厅《关于全区全国大学英语三、四、六级英语考试收费标准等问题的复函》（桂价费〔2005〕346号）文件规定，我区全国大学英语三（即英语B级考试）、四、六级考试收费标准分别为25元/人·次、28元/人·次、30元/人·次。</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（二）</w:t>
      </w:r>
      <w:r>
        <w:rPr>
          <w:rFonts w:hint="default" w:ascii="Times New Roman" w:hAnsi="Times New Roman" w:eastAsia="宋体" w:cs="Times New Roman"/>
          <w:b/>
          <w:bCs/>
          <w:sz w:val="24"/>
          <w:szCs w:val="24"/>
          <w:lang w:val="en-US" w:eastAsia="zh-CN"/>
        </w:rPr>
        <w:t>CET-SET。</w:t>
      </w:r>
      <w:r>
        <w:rPr>
          <w:rFonts w:hint="default" w:ascii="Times New Roman" w:hAnsi="Times New Roman" w:eastAsia="宋体" w:cs="Times New Roman"/>
          <w:sz w:val="24"/>
          <w:szCs w:val="24"/>
          <w:lang w:val="en-US" w:eastAsia="zh-CN"/>
        </w:rPr>
        <w:t>按照教育部教育考试院通知规定，CET-SET全国统一收费标准50元/人·次。</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五、材料报送</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残疾考生报考材料。如有残疾考生报名参加考试并需要申请残疾考生合理便利的，请于</w:t>
      </w:r>
      <w:r>
        <w:rPr>
          <w:rFonts w:hint="eastAsia"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lang w:val="en-US" w:eastAsia="zh-CN"/>
        </w:rPr>
        <w:t>月2</w:t>
      </w: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eastAsia="zh-CN"/>
        </w:rPr>
        <w:t>日前填报残疾考生报考信息，并将正式书面申请材料、《2024年</w:t>
      </w:r>
      <w:r>
        <w:rPr>
          <w:rFonts w:hint="eastAsia" w:ascii="Times New Roman" w:hAnsi="Times New Roman" w:eastAsia="宋体" w:cs="Times New Roman"/>
          <w:sz w:val="24"/>
          <w:szCs w:val="24"/>
          <w:lang w:val="en-US" w:eastAsia="zh-CN"/>
        </w:rPr>
        <w:t>下</w:t>
      </w:r>
      <w:r>
        <w:rPr>
          <w:rFonts w:hint="default" w:ascii="Times New Roman" w:hAnsi="Times New Roman" w:eastAsia="宋体" w:cs="Times New Roman"/>
          <w:sz w:val="24"/>
          <w:szCs w:val="24"/>
          <w:lang w:val="en-US" w:eastAsia="zh-CN"/>
        </w:rPr>
        <w:t>半年全国大学英语四、六级考试和高校英语应用能力B级考试残疾考生合理便利申请表》（附件）、有效身份证件和《中华人民共和国残疾人证》的复印件（或扫描件）以及代办法定监护人的相关有效身份证件复印件和联系方式等材料报送至考务科。</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六、其他</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时间紧，任务重，请各学院通知到符合报名条件的考生认真严格按照流程完成报名各环节。</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未尽事宜，请联系教务处考务科（育才校区：5846465；雁山校区：3698170）。</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附件：</w:t>
      </w:r>
      <w:r>
        <w:rPr>
          <w:rFonts w:hint="eastAsia" w:ascii="Times New Roman" w:hAnsi="Times New Roman" w:eastAsia="宋体" w:cs="Times New Roman"/>
          <w:kern w:val="2"/>
          <w:sz w:val="24"/>
          <w:szCs w:val="24"/>
          <w:lang w:val="en-US" w:eastAsia="zh-CN" w:bidi="ar-SA"/>
        </w:rPr>
        <w:t>2024年下半年</w:t>
      </w:r>
      <w:r>
        <w:rPr>
          <w:rFonts w:hint="eastAsia" w:ascii="Times New Roman" w:hAnsi="Times New Roman" w:eastAsia="宋体" w:cs="Times New Roman"/>
          <w:kern w:val="2"/>
          <w:sz w:val="24"/>
          <w:szCs w:val="24"/>
          <w:lang w:val="en" w:eastAsia="zh-CN" w:bidi="ar-SA"/>
        </w:rPr>
        <w:t>全国</w:t>
      </w:r>
      <w:r>
        <w:rPr>
          <w:rFonts w:hint="eastAsia" w:ascii="Times New Roman" w:hAnsi="Times New Roman" w:eastAsia="宋体" w:cs="Times New Roman"/>
          <w:kern w:val="2"/>
          <w:sz w:val="24"/>
          <w:szCs w:val="24"/>
          <w:lang w:val="en-US" w:eastAsia="zh-CN" w:bidi="ar-SA"/>
        </w:rPr>
        <w:t>大学英语四、六级考试和高校</w:t>
      </w:r>
      <w:r>
        <w:rPr>
          <w:rFonts w:hint="default" w:ascii="Times New Roman" w:hAnsi="Times New Roman" w:eastAsia="宋体" w:cs="Times New Roman"/>
          <w:kern w:val="2"/>
          <w:sz w:val="24"/>
          <w:szCs w:val="24"/>
          <w:lang w:val="en-US" w:eastAsia="zh-CN" w:bidi="ar-SA"/>
        </w:rPr>
        <w:t>英</w:t>
      </w:r>
      <w:r>
        <w:rPr>
          <w:rFonts w:hint="eastAsia" w:ascii="Times New Roman" w:hAnsi="Times New Roman" w:eastAsia="宋体" w:cs="Times New Roman"/>
          <w:kern w:val="2"/>
          <w:sz w:val="24"/>
          <w:szCs w:val="24"/>
          <w:lang w:val="en-US" w:eastAsia="zh-CN" w:bidi="ar-SA"/>
        </w:rPr>
        <w:t>语</w:t>
      </w:r>
      <w:r>
        <w:rPr>
          <w:rFonts w:hint="default" w:ascii="Times New Roman" w:hAnsi="Times New Roman" w:eastAsia="宋体" w:cs="Times New Roman"/>
          <w:kern w:val="2"/>
          <w:sz w:val="24"/>
          <w:szCs w:val="24"/>
          <w:lang w:val="en-US" w:eastAsia="zh-CN" w:bidi="ar-SA"/>
        </w:rPr>
        <w:t>应用能力</w:t>
      </w:r>
      <w:r>
        <w:rPr>
          <w:rFonts w:hint="eastAsia" w:ascii="Times New Roman" w:hAnsi="Times New Roman" w:eastAsia="宋体" w:cs="Times New Roman"/>
          <w:kern w:val="2"/>
          <w:sz w:val="24"/>
          <w:szCs w:val="24"/>
          <w:lang w:val="en-US" w:eastAsia="zh-CN" w:bidi="ar-SA"/>
        </w:rPr>
        <w:t>B级</w:t>
      </w:r>
      <w:r>
        <w:rPr>
          <w:rFonts w:hint="default" w:ascii="Times New Roman" w:hAnsi="Times New Roman" w:eastAsia="宋体" w:cs="Times New Roman"/>
          <w:kern w:val="2"/>
          <w:sz w:val="24"/>
          <w:szCs w:val="24"/>
          <w:lang w:val="en-US" w:eastAsia="zh-CN" w:bidi="ar-SA"/>
        </w:rPr>
        <w:t>考试残疾</w:t>
      </w:r>
      <w:r>
        <w:rPr>
          <w:rFonts w:hint="eastAsia" w:ascii="Times New Roman" w:hAnsi="Times New Roman" w:eastAsia="宋体" w:cs="Times New Roman"/>
          <w:kern w:val="2"/>
          <w:sz w:val="24"/>
          <w:szCs w:val="24"/>
          <w:lang w:val="en-US" w:eastAsia="zh-CN" w:bidi="ar-SA"/>
        </w:rPr>
        <w:t>考</w:t>
      </w:r>
      <w:r>
        <w:rPr>
          <w:rFonts w:hint="default" w:ascii="Times New Roman" w:hAnsi="Times New Roman" w:eastAsia="宋体" w:cs="Times New Roman"/>
          <w:kern w:val="2"/>
          <w:sz w:val="24"/>
          <w:szCs w:val="24"/>
          <w:lang w:val="en-US" w:eastAsia="zh-CN" w:bidi="ar-SA"/>
        </w:rPr>
        <w:t>生合理便利申请</w:t>
      </w:r>
      <w:r>
        <w:rPr>
          <w:rFonts w:hint="eastAsia" w:ascii="Times New Roman" w:hAnsi="Times New Roman" w:eastAsia="宋体" w:cs="Times New Roman"/>
          <w:kern w:val="2"/>
          <w:sz w:val="24"/>
          <w:szCs w:val="24"/>
          <w:lang w:val="en-US" w:eastAsia="zh-CN" w:bidi="ar-SA"/>
        </w:rPr>
        <w:t>表</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kern w:val="2"/>
          <w:sz w:val="24"/>
          <w:szCs w:val="24"/>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6720" w:firstLineChars="28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教务处</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6240" w:firstLineChars="26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2024年</w:t>
      </w:r>
      <w:r>
        <w:rPr>
          <w:rFonts w:hint="eastAsia"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lang w:val="en-US" w:eastAsia="zh-CN"/>
        </w:rPr>
        <w:t>月</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en-US" w:eastAsia="zh-CN"/>
        </w:rPr>
        <w:t>日</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p>
    <w:sectPr>
      <w:pgSz w:w="11906" w:h="16838"/>
      <w:pgMar w:top="2098" w:right="1587"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BB116E3E-029F-47C5-BE4C-20F008076E0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6B4131"/>
    <w:multiLevelType w:val="singleLevel"/>
    <w:tmpl w:val="4D6B4131"/>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zMGY2OWFkNzQ2OGRmMDY4NzI1ZWUwZTYxM2NiNTQifQ=="/>
  </w:docVars>
  <w:rsids>
    <w:rsidRoot w:val="74907F2E"/>
    <w:rsid w:val="00B6668E"/>
    <w:rsid w:val="04F35C59"/>
    <w:rsid w:val="0A0501E5"/>
    <w:rsid w:val="1A193F26"/>
    <w:rsid w:val="20F326ED"/>
    <w:rsid w:val="28565C8E"/>
    <w:rsid w:val="28EC2844"/>
    <w:rsid w:val="2D302293"/>
    <w:rsid w:val="337826CB"/>
    <w:rsid w:val="3A1667C3"/>
    <w:rsid w:val="40CB28E7"/>
    <w:rsid w:val="42D8538D"/>
    <w:rsid w:val="462F1B6A"/>
    <w:rsid w:val="49AE5076"/>
    <w:rsid w:val="54AD7478"/>
    <w:rsid w:val="5D8F2B13"/>
    <w:rsid w:val="5FB276FB"/>
    <w:rsid w:val="702A2AAC"/>
    <w:rsid w:val="72C538C8"/>
    <w:rsid w:val="74907F2E"/>
    <w:rsid w:val="7CF62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3"/>
    <w:basedOn w:val="1"/>
    <w:qFormat/>
    <w:uiPriority w:val="0"/>
    <w:pPr>
      <w:spacing w:after="120" w:afterLines="0"/>
      <w:ind w:left="420" w:leftChars="200"/>
    </w:pPr>
    <w:rPr>
      <w:sz w:val="16"/>
      <w:szCs w:val="16"/>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1335</Words>
  <Characters>1642</Characters>
  <Lines>0</Lines>
  <Paragraphs>0</Paragraphs>
  <TotalTime>3</TotalTime>
  <ScaleCrop>false</ScaleCrop>
  <LinksUpToDate>false</LinksUpToDate>
  <CharactersWithSpaces>1644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2024-03-13T14:23:00Z</dcterms:created>
  <dc:creator>ElNino1414543988</dc:creator>
  <cp:lastModifiedBy>Administrator</cp:lastModifiedBy>
  <dcterms:modified xsi:type="dcterms:W3CDTF">2024-09-05T06:35:21Z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757CEE39EBF04C7FA7D18842401B859C_11</vt:lpwstr>
  </property>
</Properties>
</file>