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A952">
      <w:pPr>
        <w:spacing w:line="440" w:lineRule="exact"/>
        <w:jc w:val="center"/>
        <w:rPr>
          <w:rFonts w:ascii="宋体" w:hAnsi="宋体"/>
          <w:sz w:val="24"/>
        </w:rPr>
      </w:pPr>
    </w:p>
    <w:p w14:paraId="73009EC4">
      <w:pPr>
        <w:spacing w:line="440" w:lineRule="exact"/>
        <w:jc w:val="center"/>
        <w:rPr>
          <w:rFonts w:ascii="宋体" w:hAnsi="宋体"/>
          <w:sz w:val="24"/>
        </w:rPr>
      </w:pPr>
    </w:p>
    <w:p w14:paraId="22DF9719">
      <w:pPr>
        <w:spacing w:line="440" w:lineRule="exact"/>
        <w:jc w:val="center"/>
        <w:rPr>
          <w:rFonts w:ascii="宋体" w:hAnsi="宋体"/>
          <w:sz w:val="24"/>
        </w:rPr>
      </w:pPr>
    </w:p>
    <w:p w14:paraId="38DB48D3">
      <w:pPr>
        <w:spacing w:line="440" w:lineRule="exact"/>
        <w:jc w:val="center"/>
        <w:rPr>
          <w:rFonts w:ascii="宋体" w:hAnsi="宋体"/>
          <w:sz w:val="24"/>
        </w:rPr>
      </w:pPr>
    </w:p>
    <w:p w14:paraId="1170F762">
      <w:pPr>
        <w:spacing w:line="440" w:lineRule="exact"/>
        <w:rPr>
          <w:rFonts w:ascii="宋体" w:hAnsi="宋体"/>
          <w:sz w:val="24"/>
        </w:rPr>
      </w:pPr>
    </w:p>
    <w:p w14:paraId="630AD389">
      <w:pPr>
        <w:spacing w:line="440" w:lineRule="exact"/>
        <w:jc w:val="center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教务〔2026〕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71</w:t>
      </w:r>
      <w:r>
        <w:rPr>
          <w:rFonts w:hint="eastAsia" w:ascii="宋体" w:hAnsi="宋体" w:eastAsia="宋体" w:cs="宋体"/>
          <w:color w:val="auto"/>
          <w:sz w:val="24"/>
        </w:rPr>
        <w:t>号</w:t>
      </w:r>
    </w:p>
    <w:p w14:paraId="5773BB29">
      <w:pPr>
        <w:spacing w:line="360" w:lineRule="auto"/>
        <w:textAlignment w:val="baseline"/>
        <w:rPr>
          <w:rFonts w:ascii="宋体" w:hAnsi="宋体" w:eastAsia="宋体" w:cs="宋体"/>
          <w:sz w:val="30"/>
          <w:szCs w:val="30"/>
        </w:rPr>
      </w:pPr>
    </w:p>
    <w:p w14:paraId="461051CD">
      <w:pPr>
        <w:spacing w:line="300" w:lineRule="auto"/>
        <w:jc w:val="center"/>
        <w:rPr>
          <w:b/>
          <w:bCs/>
          <w:sz w:val="32"/>
          <w:szCs w:val="28"/>
        </w:rPr>
      </w:pPr>
      <w:r>
        <w:rPr>
          <w:rFonts w:hint="eastAsia"/>
          <w:b/>
          <w:bCs/>
          <w:sz w:val="32"/>
          <w:szCs w:val="28"/>
        </w:rPr>
        <w:t>关于开展</w:t>
      </w:r>
      <w:r>
        <w:rPr>
          <w:rFonts w:hint="eastAsia"/>
          <w:b/>
          <w:bCs/>
          <w:sz w:val="32"/>
          <w:szCs w:val="28"/>
          <w:lang w:eastAsia="zh-CN"/>
        </w:rPr>
        <w:t>2026</w:t>
      </w:r>
      <w:r>
        <w:rPr>
          <w:rFonts w:hint="eastAsia"/>
          <w:b/>
          <w:bCs/>
          <w:sz w:val="32"/>
          <w:szCs w:val="28"/>
        </w:rPr>
        <w:t>年全日制普通本科学生学籍核查工作的</w:t>
      </w:r>
    </w:p>
    <w:p w14:paraId="39BD3771">
      <w:pPr>
        <w:spacing w:line="300" w:lineRule="auto"/>
        <w:jc w:val="center"/>
        <w:rPr>
          <w:rFonts w:hint="eastAsia"/>
          <w:b/>
          <w:bCs/>
          <w:sz w:val="32"/>
          <w:szCs w:val="28"/>
        </w:rPr>
      </w:pPr>
      <w:r>
        <w:rPr>
          <w:rFonts w:hint="eastAsia"/>
          <w:b/>
          <w:bCs/>
          <w:sz w:val="32"/>
          <w:szCs w:val="28"/>
        </w:rPr>
        <w:t>通 知</w:t>
      </w:r>
    </w:p>
    <w:p w14:paraId="58390F4E">
      <w:pPr>
        <w:spacing w:line="300" w:lineRule="auto"/>
        <w:jc w:val="center"/>
        <w:rPr>
          <w:rFonts w:hint="eastAsia"/>
          <w:b/>
          <w:bCs/>
          <w:sz w:val="32"/>
          <w:szCs w:val="28"/>
        </w:rPr>
      </w:pPr>
    </w:p>
    <w:p w14:paraId="51699B21">
      <w:pPr>
        <w:spacing w:line="30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各学院（部）： </w:t>
      </w:r>
    </w:p>
    <w:p w14:paraId="735A17FD">
      <w:pPr>
        <w:spacing w:line="30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依据教育部《普通高等学校学生管理规定》和《广西师范大学学生管理规定》文件要求，为持续加强和规范我校全日制普通本科生学生的学籍管理，确保每位学生的学籍信息真实、准确、有效，现将</w:t>
      </w:r>
      <w:r>
        <w:rPr>
          <w:rFonts w:hint="eastAsia"/>
          <w:sz w:val="24"/>
          <w:szCs w:val="24"/>
          <w:lang w:eastAsia="zh-CN"/>
        </w:rPr>
        <w:t>2026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  <w:lang w:eastAsia="zh-CN"/>
        </w:rPr>
        <w:t>2027</w:t>
      </w:r>
      <w:r>
        <w:rPr>
          <w:rFonts w:hint="eastAsia"/>
          <w:sz w:val="24"/>
          <w:szCs w:val="24"/>
        </w:rPr>
        <w:t>学年秋季学期全日制普通本科学生学籍核查工作通知如下：</w:t>
      </w:r>
    </w:p>
    <w:p w14:paraId="0C2EC5F6">
      <w:pPr>
        <w:spacing w:line="300" w:lineRule="auto"/>
        <w:ind w:firstLine="472" w:firstLineChars="196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一、核查对象</w:t>
      </w:r>
      <w:bookmarkStart w:id="0" w:name="_GoBack"/>
      <w:bookmarkEnd w:id="0"/>
    </w:p>
    <w:p w14:paraId="43D8BC49">
      <w:pPr>
        <w:spacing w:line="30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年（含）以前入学的具有我校学籍的全日制普通本科学生。（</w:t>
      </w:r>
      <w:r>
        <w:rPr>
          <w:rFonts w:hint="eastAsia"/>
          <w:sz w:val="24"/>
          <w:szCs w:val="24"/>
          <w:lang w:eastAsia="zh-CN"/>
        </w:rPr>
        <w:t>2026</w:t>
      </w:r>
      <w:r>
        <w:rPr>
          <w:rFonts w:hint="eastAsia"/>
          <w:sz w:val="24"/>
          <w:szCs w:val="24"/>
        </w:rPr>
        <w:t>年入学新生按照“关于做好</w:t>
      </w:r>
      <w:r>
        <w:rPr>
          <w:rFonts w:hint="eastAsia"/>
          <w:sz w:val="24"/>
          <w:szCs w:val="24"/>
          <w:lang w:eastAsia="zh-CN"/>
        </w:rPr>
        <w:t>2026</w:t>
      </w:r>
      <w:r>
        <w:rPr>
          <w:rFonts w:hint="eastAsia"/>
          <w:sz w:val="24"/>
          <w:szCs w:val="24"/>
        </w:rPr>
        <w:t>级全日制普通本科新生入学资格复查工作的通知”要求执行）</w:t>
      </w:r>
    </w:p>
    <w:p w14:paraId="597626E4">
      <w:pPr>
        <w:spacing w:line="300" w:lineRule="auto"/>
        <w:ind w:firstLine="470" w:firstLineChars="195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二、核查流程及时间安排</w:t>
      </w:r>
    </w:p>
    <w:p w14:paraId="1A5D9C60">
      <w:pPr>
        <w:spacing w:line="300" w:lineRule="auto"/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1.学生自查阶段（</w:t>
      </w:r>
      <w:r>
        <w:rPr>
          <w:rFonts w:hint="eastAsia"/>
          <w:b/>
          <w:sz w:val="24"/>
          <w:szCs w:val="24"/>
          <w:lang w:eastAsia="zh-CN"/>
        </w:rPr>
        <w:t>2026</w:t>
      </w:r>
      <w:r>
        <w:rPr>
          <w:rFonts w:hint="eastAsia"/>
          <w:b/>
          <w:sz w:val="24"/>
          <w:szCs w:val="24"/>
        </w:rPr>
        <w:t>年9月</w:t>
      </w:r>
      <w:r>
        <w:rPr>
          <w:rFonts w:hint="eastAsia"/>
          <w:b/>
          <w:sz w:val="24"/>
          <w:szCs w:val="24"/>
          <w:lang w:val="en-US" w:eastAsia="zh-CN"/>
        </w:rPr>
        <w:t>11</w:t>
      </w:r>
      <w:r>
        <w:rPr>
          <w:rFonts w:hint="eastAsia"/>
          <w:b/>
          <w:sz w:val="24"/>
          <w:szCs w:val="24"/>
        </w:rPr>
        <w:t>日—9月</w:t>
      </w:r>
      <w:r>
        <w:rPr>
          <w:rFonts w:hint="eastAsia"/>
          <w:b/>
          <w:sz w:val="24"/>
          <w:szCs w:val="24"/>
          <w:lang w:val="en-US" w:eastAsia="zh-CN"/>
        </w:rPr>
        <w:t>17</w:t>
      </w:r>
      <w:r>
        <w:rPr>
          <w:rFonts w:hint="eastAsia"/>
          <w:b/>
          <w:sz w:val="24"/>
          <w:szCs w:val="24"/>
        </w:rPr>
        <w:t>日）</w:t>
      </w:r>
    </w:p>
    <w:p w14:paraId="5C50A0D5">
      <w:pPr>
        <w:spacing w:line="300" w:lineRule="auto"/>
        <w:ind w:firstLine="480" w:firstLineChars="200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</w:rPr>
        <w:t>学生本人</w:t>
      </w:r>
      <w:r>
        <w:rPr>
          <w:rFonts w:hint="eastAsia"/>
          <w:sz w:val="24"/>
          <w:szCs w:val="24"/>
          <w:lang w:val="en-US" w:eastAsia="zh-CN"/>
        </w:rPr>
        <w:t>请</w:t>
      </w:r>
      <w:r>
        <w:rPr>
          <w:rFonts w:hint="eastAsia"/>
          <w:sz w:val="24"/>
          <w:szCs w:val="24"/>
        </w:rPr>
        <w:t>登录广西师范大学</w:t>
      </w:r>
      <w:r>
        <w:rPr>
          <w:rFonts w:hint="eastAsia"/>
          <w:sz w:val="24"/>
          <w:szCs w:val="24"/>
          <w:lang w:val="en-US" w:eastAsia="zh-CN"/>
        </w:rPr>
        <w:t>教务处网站，点击右下角“常用系统”中的“教</w:t>
      </w:r>
      <w:r>
        <w:rPr>
          <w:rFonts w:hint="eastAsia"/>
          <w:sz w:val="24"/>
          <w:szCs w:val="24"/>
          <w:highlight w:val="none"/>
          <w:lang w:val="en-US" w:eastAsia="zh-CN"/>
        </w:rPr>
        <w:t>务教学一体化平台”</w:t>
      </w:r>
      <w:r>
        <w:rPr>
          <w:rFonts w:hint="eastAsia"/>
          <w:sz w:val="24"/>
          <w:szCs w:val="24"/>
          <w:highlight w:val="none"/>
        </w:rPr>
        <w:t>，进入</w:t>
      </w:r>
      <w:r>
        <w:rPr>
          <w:rFonts w:hint="eastAsia"/>
          <w:sz w:val="24"/>
          <w:szCs w:val="24"/>
          <w:highlight w:val="none"/>
          <w:lang w:val="en-US" w:eastAsia="zh-CN"/>
        </w:rPr>
        <w:t>【信息查询】</w:t>
      </w:r>
      <w:r>
        <w:rPr>
          <w:rFonts w:hint="eastAsia"/>
          <w:sz w:val="24"/>
          <w:szCs w:val="24"/>
          <w:highlight w:val="none"/>
        </w:rPr>
        <w:t>模块的</w:t>
      </w:r>
      <w:r>
        <w:rPr>
          <w:rFonts w:hint="eastAsia"/>
          <w:sz w:val="24"/>
          <w:szCs w:val="24"/>
          <w:highlight w:val="none"/>
          <w:lang w:eastAsia="zh-CN"/>
        </w:rPr>
        <w:t>【</w:t>
      </w:r>
      <w:r>
        <w:rPr>
          <w:rFonts w:hint="eastAsia"/>
          <w:sz w:val="24"/>
          <w:szCs w:val="24"/>
          <w:highlight w:val="none"/>
          <w:lang w:val="en-US" w:eastAsia="zh-CN"/>
        </w:rPr>
        <w:t>学生卡片</w:t>
      </w:r>
      <w:r>
        <w:rPr>
          <w:rFonts w:hint="eastAsia"/>
          <w:sz w:val="24"/>
          <w:szCs w:val="24"/>
          <w:highlight w:val="none"/>
          <w:lang w:eastAsia="zh-CN"/>
        </w:rPr>
        <w:t>】</w:t>
      </w:r>
      <w:r>
        <w:rPr>
          <w:rFonts w:hint="eastAsia"/>
          <w:sz w:val="24"/>
          <w:szCs w:val="24"/>
          <w:highlight w:val="none"/>
        </w:rPr>
        <w:t>模块仔细核对</w:t>
      </w:r>
      <w:r>
        <w:rPr>
          <w:rFonts w:hint="eastAsia"/>
          <w:sz w:val="24"/>
          <w:szCs w:val="24"/>
          <w:highlight w:val="none"/>
          <w:lang w:val="en-US" w:eastAsia="zh-CN"/>
        </w:rPr>
        <w:t>以下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十三项关键字段</w:t>
      </w:r>
      <w:r>
        <w:rPr>
          <w:rFonts w:hint="eastAsia"/>
          <w:sz w:val="24"/>
          <w:szCs w:val="24"/>
          <w:highlight w:val="none"/>
          <w:lang w:val="en-US" w:eastAsia="zh-CN"/>
        </w:rPr>
        <w:t>信息：</w:t>
      </w:r>
    </w:p>
    <w:p w14:paraId="54A71A64">
      <w:pPr>
        <w:numPr>
          <w:ilvl w:val="0"/>
          <w:numId w:val="1"/>
        </w:numPr>
        <w:spacing w:line="30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【基础资料】中</w:t>
      </w:r>
      <w:r>
        <w:rPr>
          <w:rFonts w:hint="eastAsia"/>
          <w:sz w:val="24"/>
          <w:szCs w:val="24"/>
          <w:highlight w:val="none"/>
        </w:rPr>
        <w:t>的“学号”、“姓名”、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姓名拼音</w:t>
      </w:r>
      <w:r>
        <w:rPr>
          <w:rFonts w:hint="eastAsia"/>
          <w:sz w:val="24"/>
          <w:szCs w:val="24"/>
          <w:highlight w:val="none"/>
          <w:lang w:eastAsia="zh-CN"/>
        </w:rPr>
        <w:t>”、</w:t>
      </w:r>
      <w:r>
        <w:rPr>
          <w:rFonts w:hint="eastAsia"/>
          <w:sz w:val="24"/>
          <w:szCs w:val="24"/>
          <w:highlight w:val="none"/>
        </w:rPr>
        <w:t>“性别”、“身份证号码”、“民族”、“曾用名”</w:t>
      </w:r>
      <w:r>
        <w:rPr>
          <w:rFonts w:hint="eastAsia"/>
          <w:color w:val="auto"/>
          <w:sz w:val="24"/>
          <w:szCs w:val="24"/>
          <w:highlight w:val="none"/>
        </w:rPr>
        <w:t>（入校后发生变更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的</w:t>
      </w:r>
      <w:r>
        <w:rPr>
          <w:rFonts w:hint="eastAsia"/>
          <w:color w:val="auto"/>
          <w:sz w:val="24"/>
          <w:szCs w:val="24"/>
          <w:highlight w:val="none"/>
        </w:rPr>
        <w:t>方需登记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入校前发生变更的此字段信息为空</w:t>
      </w:r>
      <w:r>
        <w:rPr>
          <w:rFonts w:hint="eastAsia"/>
          <w:color w:val="auto"/>
          <w:sz w:val="24"/>
          <w:szCs w:val="24"/>
          <w:highlight w:val="none"/>
        </w:rPr>
        <w:t>）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；</w:t>
      </w:r>
    </w:p>
    <w:p w14:paraId="526C6DAE">
      <w:pPr>
        <w:numPr>
          <w:ilvl w:val="0"/>
          <w:numId w:val="1"/>
        </w:numPr>
        <w:spacing w:line="300" w:lineRule="auto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【学籍信息】中的</w:t>
      </w:r>
      <w:r>
        <w:rPr>
          <w:rFonts w:hint="eastAsia"/>
          <w:sz w:val="24"/>
          <w:szCs w:val="24"/>
          <w:highlight w:val="none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所在</w:t>
      </w:r>
      <w:r>
        <w:rPr>
          <w:rFonts w:hint="eastAsia"/>
          <w:sz w:val="24"/>
          <w:szCs w:val="24"/>
          <w:highlight w:val="none"/>
        </w:rPr>
        <w:t>年级”</w:t>
      </w:r>
      <w:r>
        <w:rPr>
          <w:rFonts w:hint="eastAsia"/>
          <w:sz w:val="24"/>
          <w:szCs w:val="24"/>
          <w:highlight w:val="none"/>
          <w:lang w:eastAsia="zh-CN"/>
        </w:rPr>
        <w:t>、</w:t>
      </w:r>
      <w:r>
        <w:rPr>
          <w:rFonts w:hint="eastAsia"/>
          <w:sz w:val="24"/>
          <w:szCs w:val="24"/>
          <w:highlight w:val="none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院系信息</w:t>
      </w:r>
      <w:r>
        <w:rPr>
          <w:rFonts w:hint="eastAsia"/>
          <w:sz w:val="24"/>
          <w:szCs w:val="24"/>
          <w:highlight w:val="none"/>
        </w:rPr>
        <w:t>”、“专业</w:t>
      </w:r>
      <w:r>
        <w:rPr>
          <w:rFonts w:hint="eastAsia"/>
          <w:sz w:val="24"/>
          <w:szCs w:val="24"/>
          <w:highlight w:val="none"/>
          <w:lang w:val="en-US" w:eastAsia="zh-CN"/>
        </w:rPr>
        <w:t>信息</w:t>
      </w:r>
      <w:r>
        <w:rPr>
          <w:rFonts w:hint="eastAsia"/>
          <w:sz w:val="24"/>
          <w:szCs w:val="24"/>
          <w:highlight w:val="none"/>
        </w:rPr>
        <w:t>”</w:t>
      </w:r>
      <w:r>
        <w:rPr>
          <w:rFonts w:hint="eastAsia"/>
          <w:sz w:val="24"/>
          <w:szCs w:val="24"/>
          <w:highlight w:val="none"/>
          <w:lang w:eastAsia="zh-CN"/>
        </w:rPr>
        <w:t>、“</w:t>
      </w:r>
      <w:r>
        <w:rPr>
          <w:rFonts w:hint="eastAsia"/>
          <w:sz w:val="24"/>
          <w:szCs w:val="24"/>
          <w:highlight w:val="none"/>
          <w:lang w:val="en-US" w:eastAsia="zh-CN"/>
        </w:rPr>
        <w:t>专业性质</w:t>
      </w:r>
      <w:r>
        <w:rPr>
          <w:rFonts w:hint="eastAsia"/>
          <w:sz w:val="24"/>
          <w:szCs w:val="24"/>
          <w:highlight w:val="none"/>
          <w:lang w:eastAsia="zh-CN"/>
        </w:rPr>
        <w:t>”、</w:t>
      </w:r>
      <w:r>
        <w:rPr>
          <w:rFonts w:hint="eastAsia"/>
          <w:sz w:val="24"/>
          <w:szCs w:val="24"/>
          <w:highlight w:val="none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学籍状态</w:t>
      </w:r>
      <w:r>
        <w:rPr>
          <w:rFonts w:hint="eastAsia"/>
          <w:sz w:val="24"/>
          <w:szCs w:val="24"/>
          <w:highlight w:val="none"/>
        </w:rPr>
        <w:t>”</w:t>
      </w:r>
      <w:r>
        <w:rPr>
          <w:rFonts w:hint="eastAsia"/>
          <w:sz w:val="24"/>
          <w:szCs w:val="24"/>
          <w:highlight w:val="none"/>
          <w:lang w:eastAsia="zh-CN"/>
        </w:rPr>
        <w:t>、</w:t>
      </w:r>
      <w:r>
        <w:rPr>
          <w:rFonts w:hint="eastAsia"/>
          <w:sz w:val="24"/>
          <w:szCs w:val="24"/>
          <w:highlight w:val="none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当前状态</w:t>
      </w:r>
      <w:r>
        <w:rPr>
          <w:rFonts w:hint="eastAsia"/>
          <w:sz w:val="24"/>
          <w:szCs w:val="24"/>
          <w:highlight w:val="none"/>
        </w:rPr>
        <w:t>”</w:t>
      </w:r>
      <w:r>
        <w:rPr>
          <w:rFonts w:hint="eastAsia"/>
          <w:sz w:val="24"/>
          <w:szCs w:val="24"/>
          <w:highlight w:val="none"/>
          <w:lang w:eastAsia="zh-CN"/>
        </w:rPr>
        <w:t>。</w:t>
      </w:r>
    </w:p>
    <w:p w14:paraId="38901D4C">
      <w:pPr>
        <w:numPr>
          <w:ilvl w:val="0"/>
          <w:numId w:val="0"/>
        </w:numPr>
        <w:spacing w:line="300" w:lineRule="auto"/>
        <w:ind w:firstLine="480" w:firstLineChars="200"/>
        <w:rPr>
          <w:rFonts w:hint="eastAsia" w:eastAsia="宋体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</w:rPr>
        <w:t>如</w:t>
      </w:r>
      <w:r>
        <w:rPr>
          <w:rFonts w:hint="eastAsia"/>
          <w:sz w:val="24"/>
          <w:szCs w:val="24"/>
          <w:lang w:val="en-US" w:eastAsia="zh-CN"/>
        </w:rPr>
        <w:t>以上</w:t>
      </w:r>
      <w:r>
        <w:rPr>
          <w:rFonts w:hint="eastAsia"/>
          <w:sz w:val="24"/>
          <w:szCs w:val="24"/>
        </w:rPr>
        <w:t>信息</w:t>
      </w:r>
      <w:r>
        <w:rPr>
          <w:rFonts w:hint="eastAsia"/>
          <w:sz w:val="24"/>
          <w:szCs w:val="24"/>
          <w:lang w:val="en-US" w:eastAsia="zh-CN"/>
        </w:rPr>
        <w:t>存在错误或</w:t>
      </w:r>
      <w:r>
        <w:rPr>
          <w:rFonts w:hint="eastAsia"/>
          <w:sz w:val="24"/>
          <w:szCs w:val="24"/>
        </w:rPr>
        <w:t>缺失，可持有效证件自行前往教务处学籍管理科办理更正手续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其他非关键</w:t>
      </w:r>
      <w:r>
        <w:rPr>
          <w:rFonts w:hint="eastAsia"/>
          <w:b/>
          <w:bCs/>
          <w:sz w:val="24"/>
          <w:szCs w:val="24"/>
          <w:highlight w:val="none"/>
        </w:rPr>
        <w:t>字段信息</w:t>
      </w:r>
      <w:r>
        <w:rPr>
          <w:rFonts w:hint="eastAsia"/>
          <w:b/>
          <w:bCs/>
          <w:sz w:val="24"/>
          <w:szCs w:val="24"/>
          <w:highlight w:val="none"/>
          <w:lang w:eastAsia="zh-CN"/>
        </w:rPr>
        <w:t>（</w:t>
      </w:r>
      <w:r>
        <w:rPr>
          <w:rFonts w:hint="eastAsia"/>
          <w:b/>
          <w:bCs/>
          <w:sz w:val="24"/>
          <w:szCs w:val="24"/>
          <w:highlight w:val="none"/>
        </w:rPr>
        <w:t>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邮箱</w:t>
      </w:r>
      <w:r>
        <w:rPr>
          <w:rFonts w:hint="eastAsia"/>
          <w:b/>
          <w:bCs/>
          <w:sz w:val="24"/>
          <w:szCs w:val="24"/>
          <w:highlight w:val="none"/>
        </w:rPr>
        <w:t>等</w:t>
      </w:r>
      <w:r>
        <w:rPr>
          <w:rFonts w:hint="eastAsia"/>
          <w:b/>
          <w:bCs/>
          <w:sz w:val="24"/>
          <w:szCs w:val="24"/>
          <w:highlight w:val="none"/>
          <w:lang w:eastAsia="zh-CN"/>
        </w:rPr>
        <w:t>）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可</w:t>
      </w:r>
      <w:r>
        <w:rPr>
          <w:rFonts w:hint="eastAsia"/>
          <w:b/>
          <w:bCs/>
          <w:sz w:val="24"/>
          <w:szCs w:val="24"/>
          <w:highlight w:val="none"/>
        </w:rPr>
        <w:t>不上报</w:t>
      </w:r>
      <w:r>
        <w:rPr>
          <w:rFonts w:hint="eastAsia"/>
          <w:b/>
          <w:bCs/>
          <w:sz w:val="24"/>
          <w:szCs w:val="24"/>
          <w:highlight w:val="none"/>
          <w:lang w:eastAsia="zh-CN"/>
        </w:rPr>
        <w:t>。</w:t>
      </w:r>
    </w:p>
    <w:p w14:paraId="55AEB411">
      <w:pPr>
        <w:spacing w:line="300" w:lineRule="auto"/>
        <w:ind w:firstLine="480" w:firstLineChars="200"/>
        <w:rPr>
          <w:sz w:val="24"/>
          <w:szCs w:val="24"/>
          <w:highlight w:val="yellow"/>
        </w:rPr>
      </w:pPr>
      <w:r>
        <w:rPr>
          <w:rFonts w:hint="eastAsia"/>
          <w:sz w:val="24"/>
          <w:szCs w:val="24"/>
        </w:rPr>
        <w:t>注意：凡涉及“姓名”、“身份证号码”、“民族”字段变更，请查看广西师范大学教务处网站</w:t>
      </w:r>
      <w:r>
        <w:rPr>
          <w:rFonts w:hint="eastAsia" w:cs="Calibri"/>
          <w:sz w:val="24"/>
          <w:szCs w:val="24"/>
        </w:rPr>
        <w:t>，</w:t>
      </w:r>
      <w:r>
        <w:rPr>
          <w:rFonts w:cs="Calibri"/>
          <w:sz w:val="24"/>
          <w:szCs w:val="24"/>
        </w:rPr>
        <w:t>进入</w:t>
      </w:r>
      <w:r>
        <w:rPr>
          <w:rFonts w:hint="eastAsia" w:cs="Calibri"/>
          <w:sz w:val="24"/>
          <w:szCs w:val="24"/>
        </w:rPr>
        <w:t>“</w:t>
      </w:r>
      <w:r>
        <w:rPr>
          <w:rFonts w:hint="eastAsia"/>
          <w:sz w:val="24"/>
          <w:szCs w:val="24"/>
          <w:lang w:val="en-US" w:eastAsia="zh-CN"/>
        </w:rPr>
        <w:t>服务指南</w:t>
      </w:r>
      <w:r>
        <w:rPr>
          <w:rFonts w:hint="eastAsia" w:cs="Calibri"/>
          <w:sz w:val="24"/>
          <w:szCs w:val="24"/>
        </w:rPr>
        <w:t>”模块</w:t>
      </w:r>
      <w:r>
        <w:rPr>
          <w:rFonts w:cs="Calibri"/>
          <w:sz w:val="24"/>
          <w:szCs w:val="24"/>
        </w:rPr>
        <w:t>中</w:t>
      </w:r>
      <w:r>
        <w:rPr>
          <w:rFonts w:hint="eastAsia" w:cs="Calibri"/>
          <w:sz w:val="24"/>
          <w:szCs w:val="24"/>
        </w:rPr>
        <w:t>“</w:t>
      </w:r>
      <w:r>
        <w:rPr>
          <w:rFonts w:hint="eastAsia" w:cs="Calibri"/>
          <w:sz w:val="24"/>
          <w:szCs w:val="24"/>
          <w:lang w:val="en-US" w:eastAsia="zh-CN"/>
        </w:rPr>
        <w:t>办事流程”--“</w:t>
      </w:r>
      <w:r>
        <w:rPr>
          <w:rFonts w:cs="Calibri"/>
          <w:sz w:val="24"/>
          <w:szCs w:val="24"/>
        </w:rPr>
        <w:t>教务处</w:t>
      </w:r>
      <w:r>
        <w:rPr>
          <w:rFonts w:hint="eastAsia"/>
          <w:sz w:val="24"/>
          <w:szCs w:val="24"/>
        </w:rPr>
        <w:t>学籍管理科办事指南</w:t>
      </w:r>
      <w:r>
        <w:rPr>
          <w:rFonts w:hint="eastAsia" w:cs="Calibri"/>
          <w:sz w:val="24"/>
          <w:szCs w:val="24"/>
        </w:rPr>
        <w:t>”，根据</w:t>
      </w:r>
      <w:r>
        <w:rPr>
          <w:rFonts w:hint="eastAsia"/>
          <w:sz w:val="24"/>
          <w:szCs w:val="24"/>
        </w:rPr>
        <w:t>第三</w:t>
      </w:r>
      <w:r>
        <w:rPr>
          <w:rFonts w:hint="eastAsia"/>
          <w:sz w:val="24"/>
          <w:szCs w:val="24"/>
          <w:lang w:val="en-US" w:eastAsia="zh-CN"/>
        </w:rPr>
        <w:t>项</w:t>
      </w:r>
      <w:r>
        <w:rPr>
          <w:rFonts w:hint="eastAsia"/>
          <w:sz w:val="24"/>
          <w:szCs w:val="24"/>
        </w:rPr>
        <w:t>“在校生学籍信息更改”具体要求对应提交申请材料（网址：http://www.dean.gxnu.edu.cn/2017/0103/c13625a60218/page.htm）。</w:t>
      </w:r>
    </w:p>
    <w:p w14:paraId="3ECFCDC2">
      <w:pPr>
        <w:numPr>
          <w:ilvl w:val="0"/>
          <w:numId w:val="2"/>
        </w:numPr>
        <w:spacing w:line="300" w:lineRule="auto"/>
        <w:ind w:firstLine="482" w:firstLineChars="200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学院（部）复核阶段（</w:t>
      </w:r>
      <w:r>
        <w:rPr>
          <w:rFonts w:hint="eastAsia"/>
          <w:b/>
          <w:sz w:val="24"/>
          <w:szCs w:val="24"/>
          <w:lang w:eastAsia="zh-CN"/>
        </w:rPr>
        <w:t>2026</w:t>
      </w:r>
      <w:r>
        <w:rPr>
          <w:rFonts w:hint="eastAsia"/>
          <w:b/>
          <w:sz w:val="24"/>
          <w:szCs w:val="24"/>
        </w:rPr>
        <w:t>年9月</w:t>
      </w:r>
      <w:r>
        <w:rPr>
          <w:rFonts w:hint="eastAsia"/>
          <w:b/>
          <w:sz w:val="24"/>
          <w:szCs w:val="24"/>
          <w:lang w:val="en-US" w:eastAsia="zh-CN"/>
        </w:rPr>
        <w:t>18</w:t>
      </w:r>
      <w:r>
        <w:rPr>
          <w:rFonts w:hint="eastAsia"/>
          <w:b/>
          <w:sz w:val="24"/>
          <w:szCs w:val="24"/>
        </w:rPr>
        <w:t>日—9月2</w:t>
      </w:r>
      <w:r>
        <w:rPr>
          <w:rFonts w:hint="eastAsia"/>
          <w:b/>
          <w:sz w:val="24"/>
          <w:szCs w:val="24"/>
          <w:lang w:val="en-US" w:eastAsia="zh-CN"/>
        </w:rPr>
        <w:t>2</w:t>
      </w:r>
      <w:r>
        <w:rPr>
          <w:rFonts w:hint="eastAsia"/>
          <w:b/>
          <w:sz w:val="24"/>
          <w:szCs w:val="24"/>
        </w:rPr>
        <w:t>日）</w:t>
      </w:r>
    </w:p>
    <w:p w14:paraId="528FF44F">
      <w:pPr>
        <w:numPr>
          <w:ilvl w:val="0"/>
          <w:numId w:val="0"/>
        </w:numPr>
        <w:spacing w:line="30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各学院（部）辅导员登录“教务教学一体化平台”，复核本学院学生标注的学籍状态是否正确，重点核对“在读”、“休学”、“保留入学资格”、“保留学籍”、“保留学籍（联培）”等学生名单是否正确（具体操作步骤详见附件2），核对无误后</w:t>
      </w:r>
      <w:r>
        <w:rPr>
          <w:rFonts w:hint="eastAsia"/>
          <w:sz w:val="24"/>
          <w:szCs w:val="24"/>
        </w:rPr>
        <w:t>学院（部）</w:t>
      </w:r>
      <w:r>
        <w:rPr>
          <w:rFonts w:hint="eastAsia"/>
          <w:b/>
          <w:bCs/>
          <w:sz w:val="24"/>
          <w:szCs w:val="24"/>
        </w:rPr>
        <w:t>统一填报</w:t>
      </w:r>
      <w:r>
        <w:rPr>
          <w:rFonts w:hint="eastAsia"/>
          <w:sz w:val="24"/>
          <w:szCs w:val="24"/>
        </w:rPr>
        <w:t>《广西师范大学全日制普通本科学生</w:t>
      </w:r>
      <w:r>
        <w:rPr>
          <w:rFonts w:hint="eastAsia"/>
          <w:sz w:val="24"/>
          <w:szCs w:val="24"/>
          <w:lang w:eastAsia="zh-CN"/>
        </w:rPr>
        <w:t>2026</w:t>
      </w:r>
      <w:r>
        <w:rPr>
          <w:rFonts w:hint="eastAsia"/>
          <w:sz w:val="24"/>
          <w:szCs w:val="24"/>
        </w:rPr>
        <w:t>年学籍核查反馈表》（详见附件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）。</w:t>
      </w:r>
    </w:p>
    <w:p w14:paraId="08C230D0">
      <w:pPr>
        <w:spacing w:line="300" w:lineRule="auto"/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3.学校教务管理部门审核阶段（</w:t>
      </w:r>
      <w:r>
        <w:rPr>
          <w:rFonts w:hint="eastAsia"/>
          <w:b/>
          <w:sz w:val="24"/>
          <w:szCs w:val="24"/>
          <w:lang w:eastAsia="zh-CN"/>
        </w:rPr>
        <w:t>2026</w:t>
      </w:r>
      <w:r>
        <w:rPr>
          <w:rFonts w:hint="eastAsia"/>
          <w:b/>
          <w:sz w:val="24"/>
          <w:szCs w:val="24"/>
        </w:rPr>
        <w:t>年9月2</w:t>
      </w:r>
      <w:r>
        <w:rPr>
          <w:rFonts w:hint="eastAsia"/>
          <w:b/>
          <w:sz w:val="24"/>
          <w:szCs w:val="24"/>
          <w:lang w:val="en-US" w:eastAsia="zh-CN"/>
        </w:rPr>
        <w:t>5</w:t>
      </w:r>
      <w:r>
        <w:rPr>
          <w:rFonts w:hint="eastAsia"/>
          <w:b/>
          <w:sz w:val="24"/>
          <w:szCs w:val="24"/>
        </w:rPr>
        <w:t>日）</w:t>
      </w:r>
    </w:p>
    <w:p w14:paraId="64B2CE86">
      <w:pPr>
        <w:spacing w:line="300" w:lineRule="auto"/>
        <w:ind w:firstLine="480" w:firstLineChars="200"/>
        <w:rPr>
          <w:color w:val="auto"/>
          <w:sz w:val="24"/>
          <w:szCs w:val="24"/>
          <w:highlight w:val="none"/>
        </w:rPr>
      </w:pPr>
      <w:r>
        <w:rPr>
          <w:rFonts w:hint="eastAsia"/>
          <w:sz w:val="24"/>
          <w:szCs w:val="24"/>
        </w:rPr>
        <w:t>教务处学籍管理科审核各学院（部）提交的学籍核查反馈材料，</w:t>
      </w:r>
      <w:r>
        <w:rPr>
          <w:rFonts w:hint="eastAsia"/>
          <w:color w:val="auto"/>
          <w:sz w:val="24"/>
          <w:szCs w:val="24"/>
          <w:highlight w:val="none"/>
        </w:rPr>
        <w:t>结合财务处提供的学生缴费情况，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在学信网上</w:t>
      </w:r>
      <w:r>
        <w:rPr>
          <w:rFonts w:hint="eastAsia"/>
          <w:color w:val="auto"/>
          <w:sz w:val="24"/>
          <w:szCs w:val="24"/>
          <w:highlight w:val="none"/>
        </w:rPr>
        <w:t>进行电子学年注册。</w:t>
      </w:r>
    </w:p>
    <w:p w14:paraId="4BE404EF">
      <w:pPr>
        <w:spacing w:line="300" w:lineRule="auto"/>
        <w:ind w:firstLine="470" w:firstLineChars="195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三、工作要求</w:t>
      </w:r>
    </w:p>
    <w:p w14:paraId="382785E2">
      <w:pPr>
        <w:spacing w:line="30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学籍信息是</w:t>
      </w:r>
      <w:r>
        <w:rPr>
          <w:rFonts w:hint="eastAsia"/>
          <w:sz w:val="24"/>
          <w:szCs w:val="24"/>
          <w:lang w:val="en-US" w:eastAsia="zh-CN"/>
        </w:rPr>
        <w:t>记录</w:t>
      </w:r>
      <w:r>
        <w:rPr>
          <w:rFonts w:hint="eastAsia"/>
          <w:sz w:val="24"/>
          <w:szCs w:val="24"/>
        </w:rPr>
        <w:t>学生学业过程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出具</w:t>
      </w:r>
      <w:r>
        <w:rPr>
          <w:rFonts w:hint="eastAsia"/>
          <w:sz w:val="24"/>
          <w:szCs w:val="24"/>
          <w:lang w:val="en-US" w:eastAsia="zh-CN"/>
        </w:rPr>
        <w:t>各类</w:t>
      </w:r>
      <w:r>
        <w:rPr>
          <w:rFonts w:hint="eastAsia"/>
          <w:sz w:val="24"/>
          <w:szCs w:val="24"/>
        </w:rPr>
        <w:t>证明及</w:t>
      </w:r>
      <w:r>
        <w:rPr>
          <w:rFonts w:hint="eastAsia"/>
          <w:sz w:val="24"/>
          <w:szCs w:val="24"/>
          <w:lang w:val="en-US" w:eastAsia="zh-CN"/>
        </w:rPr>
        <w:t>开展奖助学贷</w:t>
      </w:r>
      <w:r>
        <w:rPr>
          <w:rFonts w:hint="eastAsia"/>
          <w:sz w:val="24"/>
          <w:szCs w:val="24"/>
        </w:rPr>
        <w:t>的重要依据，请各学院（部）高度重视，确保将核查工作通知到每一位学生，并督促其按时、认真核对个人信息。同时，学院（部）应重点核查学生的“学籍状态”，严禁出现“人籍分离”、“空挂学籍”等现象，严格按照学校规定流程办理学籍异动登记手续（可前往广西师范大学教务处网站</w:t>
      </w:r>
      <w:r>
        <w:rPr>
          <w:rFonts w:hint="eastAsia"/>
          <w:sz w:val="24"/>
          <w:szCs w:val="24"/>
          <w:lang w:val="en-US" w:eastAsia="zh-CN"/>
        </w:rPr>
        <w:t>的【服务指南】下的【常用下载】模块下载</w:t>
      </w:r>
      <w:r>
        <w:rPr>
          <w:rFonts w:hint="eastAsia"/>
          <w:sz w:val="24"/>
          <w:szCs w:val="24"/>
        </w:rPr>
        <w:t>休学、保留学籍、退学等学籍异动申请表）。</w:t>
      </w:r>
    </w:p>
    <w:p w14:paraId="18BF3509">
      <w:pPr>
        <w:spacing w:line="30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未尽事宜，请咨询教务处学籍管理科张老师、</w:t>
      </w:r>
      <w:r>
        <w:rPr>
          <w:rFonts w:hint="eastAsia"/>
          <w:sz w:val="24"/>
          <w:szCs w:val="24"/>
          <w:lang w:val="en-US" w:eastAsia="zh-CN"/>
        </w:rPr>
        <w:t>邓</w:t>
      </w:r>
      <w:r>
        <w:rPr>
          <w:rFonts w:hint="eastAsia"/>
          <w:sz w:val="24"/>
          <w:szCs w:val="24"/>
        </w:rPr>
        <w:t>老师。</w:t>
      </w:r>
    </w:p>
    <w:p w14:paraId="5B50C294">
      <w:pPr>
        <w:spacing w:line="30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雁山校区联系方式及地址：0773-3698155雁山校区起文北楼567办公室；</w:t>
      </w:r>
    </w:p>
    <w:p w14:paraId="7C7542F9">
      <w:pPr>
        <w:spacing w:line="30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育才校区联系方式及地址：0773-5845849育才校区校办楼115办公室。</w:t>
      </w:r>
    </w:p>
    <w:p w14:paraId="09C500BC">
      <w:pPr>
        <w:spacing w:line="300" w:lineRule="auto"/>
        <w:rPr>
          <w:sz w:val="24"/>
          <w:szCs w:val="24"/>
        </w:rPr>
      </w:pPr>
    </w:p>
    <w:p w14:paraId="54E6B432">
      <w:pPr>
        <w:spacing w:line="300" w:lineRule="auto"/>
        <w:rPr>
          <w:sz w:val="24"/>
          <w:szCs w:val="24"/>
        </w:rPr>
      </w:pPr>
    </w:p>
    <w:p w14:paraId="0F9C1D9C">
      <w:pPr>
        <w:spacing w:line="30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附件：</w:t>
      </w:r>
    </w:p>
    <w:p w14:paraId="7E03CC83">
      <w:pPr>
        <w:spacing w:line="30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广西师范大学全日制普通本科学生</w:t>
      </w:r>
      <w:r>
        <w:rPr>
          <w:rFonts w:hint="eastAsia"/>
          <w:sz w:val="24"/>
          <w:szCs w:val="24"/>
          <w:lang w:eastAsia="zh-CN"/>
        </w:rPr>
        <w:t>2026</w:t>
      </w:r>
      <w:r>
        <w:rPr>
          <w:rFonts w:hint="eastAsia"/>
          <w:sz w:val="24"/>
          <w:szCs w:val="24"/>
        </w:rPr>
        <w:t>年学籍核查反馈表</w:t>
      </w:r>
    </w:p>
    <w:p w14:paraId="271BDB9F">
      <w:pPr>
        <w:spacing w:line="30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2.广西师范大学各学院（部）学籍核查操作步骤</w:t>
      </w:r>
    </w:p>
    <w:p w14:paraId="6CE5AB35">
      <w:pPr>
        <w:spacing w:line="300" w:lineRule="auto"/>
        <w:ind w:firstLine="480" w:firstLineChars="200"/>
        <w:rPr>
          <w:sz w:val="24"/>
          <w:szCs w:val="24"/>
        </w:rPr>
      </w:pPr>
    </w:p>
    <w:p w14:paraId="5DBE14DF">
      <w:pPr>
        <w:spacing w:line="300" w:lineRule="auto"/>
        <w:jc w:val="right"/>
        <w:rPr>
          <w:sz w:val="24"/>
          <w:szCs w:val="24"/>
        </w:rPr>
      </w:pPr>
    </w:p>
    <w:p w14:paraId="2ECF8CEF">
      <w:pPr>
        <w:spacing w:line="300" w:lineRule="auto"/>
        <w:jc w:val="right"/>
        <w:rPr>
          <w:sz w:val="24"/>
          <w:szCs w:val="24"/>
        </w:rPr>
      </w:pPr>
    </w:p>
    <w:p w14:paraId="14F6AC79">
      <w:pPr>
        <w:spacing w:line="300" w:lineRule="auto"/>
        <w:jc w:val="righ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教务处</w:t>
      </w:r>
      <w:r>
        <w:rPr>
          <w:rFonts w:hint="eastAsia"/>
          <w:sz w:val="24"/>
          <w:szCs w:val="24"/>
          <w:lang w:val="en-US" w:eastAsia="zh-CN"/>
        </w:rPr>
        <w:t>/教师教学发展中心</w:t>
      </w:r>
    </w:p>
    <w:p w14:paraId="59876FD9">
      <w:pPr>
        <w:spacing w:line="300" w:lineRule="auto"/>
        <w:ind w:right="240"/>
        <w:jc w:val="right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2026</w:t>
      </w:r>
      <w:r>
        <w:rPr>
          <w:rFonts w:hint="eastAsia"/>
          <w:sz w:val="24"/>
          <w:szCs w:val="24"/>
        </w:rPr>
        <w:t>年9月</w:t>
      </w:r>
      <w:r>
        <w:rPr>
          <w:rFonts w:hint="eastAsia"/>
          <w:sz w:val="24"/>
          <w:szCs w:val="24"/>
          <w:lang w:val="en-US" w:eastAsia="zh-CN"/>
        </w:rPr>
        <w:t>11</w:t>
      </w:r>
      <w:r>
        <w:rPr>
          <w:rFonts w:hint="eastAsia"/>
          <w:sz w:val="24"/>
          <w:szCs w:val="24"/>
        </w:rPr>
        <w:t>日</w:t>
      </w:r>
    </w:p>
    <w:p w14:paraId="37262CD2">
      <w:pPr>
        <w:widowControl/>
        <w:jc w:val="left"/>
        <w:rPr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6F00B7"/>
    <w:multiLevelType w:val="singleLevel"/>
    <w:tmpl w:val="486F00B7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62748AD3"/>
    <w:multiLevelType w:val="singleLevel"/>
    <w:tmpl w:val="62748AD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4MWU3YTg3ZGQwN2UyZjM5MDEzYzJmNDY5M2IwMGQifQ=="/>
  </w:docVars>
  <w:rsids>
    <w:rsidRoot w:val="00E26B9C"/>
    <w:rsid w:val="00081F1C"/>
    <w:rsid w:val="000D77F2"/>
    <w:rsid w:val="0017232B"/>
    <w:rsid w:val="001B0DF2"/>
    <w:rsid w:val="002416D5"/>
    <w:rsid w:val="00257E7A"/>
    <w:rsid w:val="00300E9F"/>
    <w:rsid w:val="0030522D"/>
    <w:rsid w:val="00321864"/>
    <w:rsid w:val="003556B1"/>
    <w:rsid w:val="003C2F58"/>
    <w:rsid w:val="00435B38"/>
    <w:rsid w:val="00493BBB"/>
    <w:rsid w:val="00496A83"/>
    <w:rsid w:val="004A481C"/>
    <w:rsid w:val="00510D7C"/>
    <w:rsid w:val="00523BB2"/>
    <w:rsid w:val="005414BF"/>
    <w:rsid w:val="0058378B"/>
    <w:rsid w:val="005B1787"/>
    <w:rsid w:val="005E6EA9"/>
    <w:rsid w:val="005F1C85"/>
    <w:rsid w:val="00613564"/>
    <w:rsid w:val="00633B25"/>
    <w:rsid w:val="006761F8"/>
    <w:rsid w:val="006D19E3"/>
    <w:rsid w:val="00774343"/>
    <w:rsid w:val="007E05A6"/>
    <w:rsid w:val="008F5CFA"/>
    <w:rsid w:val="00935349"/>
    <w:rsid w:val="00962677"/>
    <w:rsid w:val="0096479C"/>
    <w:rsid w:val="00970C56"/>
    <w:rsid w:val="00A00CAF"/>
    <w:rsid w:val="00A658C7"/>
    <w:rsid w:val="00A731B9"/>
    <w:rsid w:val="00AA0DF8"/>
    <w:rsid w:val="00B33B75"/>
    <w:rsid w:val="00B931D9"/>
    <w:rsid w:val="00BD0619"/>
    <w:rsid w:val="00BD0F52"/>
    <w:rsid w:val="00BF7E35"/>
    <w:rsid w:val="00C24692"/>
    <w:rsid w:val="00CD0661"/>
    <w:rsid w:val="00D017F4"/>
    <w:rsid w:val="00D03862"/>
    <w:rsid w:val="00D96A69"/>
    <w:rsid w:val="00DC7F2F"/>
    <w:rsid w:val="00E26B9C"/>
    <w:rsid w:val="00EA5BA5"/>
    <w:rsid w:val="00EC665D"/>
    <w:rsid w:val="00ED259E"/>
    <w:rsid w:val="00EF4C32"/>
    <w:rsid w:val="00F85CB0"/>
    <w:rsid w:val="00FF22DE"/>
    <w:rsid w:val="056D7096"/>
    <w:rsid w:val="07B95BC7"/>
    <w:rsid w:val="11B30116"/>
    <w:rsid w:val="15E37A19"/>
    <w:rsid w:val="19161D34"/>
    <w:rsid w:val="1CAC629E"/>
    <w:rsid w:val="220C0281"/>
    <w:rsid w:val="22D24584"/>
    <w:rsid w:val="22FE5379"/>
    <w:rsid w:val="231B5F2B"/>
    <w:rsid w:val="23700025"/>
    <w:rsid w:val="244F54A3"/>
    <w:rsid w:val="26507871"/>
    <w:rsid w:val="26606A77"/>
    <w:rsid w:val="266856F4"/>
    <w:rsid w:val="281D0C15"/>
    <w:rsid w:val="2BE95734"/>
    <w:rsid w:val="2C031F2B"/>
    <w:rsid w:val="2C994A91"/>
    <w:rsid w:val="2DFD104F"/>
    <w:rsid w:val="2F3311E1"/>
    <w:rsid w:val="340C316A"/>
    <w:rsid w:val="380F29DF"/>
    <w:rsid w:val="39250681"/>
    <w:rsid w:val="39BA4298"/>
    <w:rsid w:val="3D7E01B0"/>
    <w:rsid w:val="401A5EFB"/>
    <w:rsid w:val="43F6411F"/>
    <w:rsid w:val="44A23BC6"/>
    <w:rsid w:val="45160C6E"/>
    <w:rsid w:val="4557299B"/>
    <w:rsid w:val="482B5159"/>
    <w:rsid w:val="4CC7518A"/>
    <w:rsid w:val="4CE90CC5"/>
    <w:rsid w:val="4EBC7D13"/>
    <w:rsid w:val="50E61077"/>
    <w:rsid w:val="51160C45"/>
    <w:rsid w:val="523302EC"/>
    <w:rsid w:val="52500E9E"/>
    <w:rsid w:val="53A12748"/>
    <w:rsid w:val="55651D37"/>
    <w:rsid w:val="55F67D76"/>
    <w:rsid w:val="59F72F6C"/>
    <w:rsid w:val="5D586AB3"/>
    <w:rsid w:val="5E140686"/>
    <w:rsid w:val="5F961AD4"/>
    <w:rsid w:val="646A5DEF"/>
    <w:rsid w:val="65091AAC"/>
    <w:rsid w:val="6B6932A5"/>
    <w:rsid w:val="6DEC02BC"/>
    <w:rsid w:val="6E404536"/>
    <w:rsid w:val="74634C3D"/>
    <w:rsid w:val="756E56FC"/>
    <w:rsid w:val="77953ECA"/>
    <w:rsid w:val="79A4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9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日期 Char"/>
    <w:basedOn w:val="9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14">
    <w:name w:val="页眉 Char"/>
    <w:basedOn w:val="9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页脚 Char"/>
    <w:basedOn w:val="9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1232</Words>
  <Characters>1369</Characters>
  <Lines>11</Lines>
  <Paragraphs>3</Paragraphs>
  <TotalTime>9</TotalTime>
  <ScaleCrop>false</ScaleCrop>
  <LinksUpToDate>false</LinksUpToDate>
  <CharactersWithSpaces>1371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2021-09-07T06:55:00Z</dcterms:created>
  <dc:creator>张佳</dc:creator>
  <cp:lastModifiedBy>WPS_1508944842</cp:lastModifiedBy>
  <dcterms:modified xsi:type="dcterms:W3CDTF">2026-09-11T03:37:40Z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63071DC07488411D8E6EAAACAB1865C1_13</vt:lpwstr>
  </property>
  <property fmtid="{D5CDD505-2E9C-101B-9397-08002B2CF9AE}" pid="4" name="KSOTemplateDocerSaveRecord">
    <vt:lpwstr>eyJoZGlkIjoiM2YzMGY2OWFkNzQ2OGRmMDY4NzI1ZWUwZTYxM2NiNTQiLCJ1c2VySWQiOiIzMTY4MjI2NDAifQ==</vt:lpwstr>
  </property>
</Properties>
</file>