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EEE10">
      <w:pPr>
        <w:spacing w:line="440" w:lineRule="exact"/>
        <w:jc w:val="center"/>
        <w:rPr>
          <w:rFonts w:ascii="宋体" w:hAnsi="宋体"/>
          <w:sz w:val="24"/>
        </w:rPr>
      </w:pPr>
    </w:p>
    <w:p w14:paraId="18B84D9A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0E46A3BB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0C8C1A76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bookmarkStart w:id="0" w:name="_GoBack"/>
      <w:bookmarkEnd w:id="0"/>
    </w:p>
    <w:p w14:paraId="019C39AF"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 w14:paraId="01C72F8B">
      <w:pPr>
        <w:spacing w:line="440" w:lineRule="exact"/>
        <w:jc w:val="center"/>
        <w:rPr>
          <w:rFonts w:hint="eastAsia" w:ascii="宋体" w:hAnsi="宋体"/>
          <w:sz w:val="24"/>
        </w:rPr>
      </w:pPr>
      <w:r>
        <w:rPr>
          <w:rFonts w:hint="default" w:ascii="Times New Roman" w:hAnsi="Times New Roman" w:cs="Times New Roman"/>
          <w:sz w:val="24"/>
        </w:rPr>
        <w:t>教务〔2025〕</w:t>
      </w:r>
      <w:r>
        <w:rPr>
          <w:rFonts w:hint="eastAsia" w:ascii="Times New Roman" w:hAnsi="Times New Roman" w:cs="Times New Roman"/>
          <w:sz w:val="24"/>
          <w:lang w:val="en-US" w:eastAsia="zh-CN"/>
        </w:rPr>
        <w:t>95</w:t>
      </w:r>
      <w:r>
        <w:rPr>
          <w:rFonts w:hint="default" w:ascii="Times New Roman" w:hAnsi="Times New Roman" w:cs="Times New Roman"/>
          <w:sz w:val="24"/>
        </w:rPr>
        <w:t>号</w:t>
      </w:r>
    </w:p>
    <w:p w14:paraId="4F002923">
      <w:pPr>
        <w:spacing w:line="44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</w:t>
      </w:r>
    </w:p>
    <w:p w14:paraId="CD6E9B9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150" w:afterAutospacing="0" w:line="420" w:lineRule="atLeast"/>
        <w:ind w:left="0" w:right="0" w:firstLine="0"/>
        <w:jc w:val="center"/>
        <w:textAlignment w:val="baseline"/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  <w:t>关于开展我校202</w:t>
      </w:r>
      <w:r>
        <w:rPr>
          <w:rStyle w:val="5"/>
          <w:rFonts w:hint="eastAsia" w:ascii="Times New Roman" w:hAnsi="Times New Roman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  <w:lang w:val="en-US" w:eastAsia="zh-CN"/>
        </w:rPr>
        <w:t>6</w:t>
      </w: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  <w:t>年</w:t>
      </w:r>
      <w:r>
        <w:rPr>
          <w:rStyle w:val="5"/>
          <w:rFonts w:hint="eastAsia" w:ascii="Times New Roman" w:hAnsi="Times New Roman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  <w:lang w:val="en-US" w:eastAsia="zh-CN"/>
        </w:rPr>
        <w:t>春</w:t>
      </w: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  <w:t>季学期</w:t>
      </w:r>
      <w:r>
        <w:rPr>
          <w:rStyle w:val="5"/>
          <w:rFonts w:hint="eastAsia" w:ascii="Times New Roman" w:hAnsi="Times New Roman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  <w:lang w:val="en-US" w:eastAsia="zh-CN"/>
        </w:rPr>
        <w:t>本科</w:t>
      </w: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30"/>
          <w:szCs w:val="30"/>
          <w:shd w:val="clear" w:color="auto" w:fill="FFFFFF"/>
          <w:vertAlign w:val="baseline"/>
        </w:rPr>
        <w:t>教材征订工作的通知</w:t>
      </w:r>
    </w:p>
    <w:p w14:paraId="46F1A50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jc w:val="center"/>
        <w:textAlignment w:val="baseline"/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</w:p>
    <w:p w14:paraId="084C84CA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各学院（部）、各有关单位：</w:t>
      </w:r>
    </w:p>
    <w:p w14:paraId="F4A21D1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为做好教材选用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、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订购工作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确保优质教材进入本科课堂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维护学校正常教学秩序，现将我校202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年全日制普通本科生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春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季学期教材征订工作的有关事宜通知如下：</w:t>
      </w:r>
    </w:p>
    <w:p w14:paraId="03F8EFB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一、征订时间</w:t>
      </w:r>
    </w:p>
    <w:p w14:paraId="32DF3DE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202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月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23日—2026年1月5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日。</w:t>
      </w:r>
    </w:p>
    <w:p w14:paraId="F17B33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二、征订要求</w:t>
      </w:r>
    </w:p>
    <w:p w14:paraId="1989A54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baseline"/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征订基础规范</w:t>
      </w:r>
    </w:p>
    <w:p w14:paraId="1821D06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1.请各学院（部）根据202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春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季开课计划，做好202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春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季学期教材征订工作。</w:t>
      </w:r>
    </w:p>
    <w:p w14:paraId="798729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.各学院（部）应根据开课计划征订教材，原则上一门课程限选一种教材，除使用教材配套的教学参考书外，其余的教学参考书不在订购范围内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杜绝漏订、错订、重订现象。</w:t>
      </w:r>
    </w:p>
    <w:p w14:paraId="436FCB2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.征订数量应按学生人数和任课教师数严格报订，每学期只订购本学期开课教材，不要漏订转专业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、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独秀班、拔尖基地班等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学生的教材；同门课程同一教师只报领1本教师用书，3年内不更换新版本的教师不再报领教师用书。</w:t>
      </w:r>
    </w:p>
    <w:p w14:paraId="6C4F6A3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.公共课教材由承担公共课教学任务的学院负责统一报订，公共课教材的教师用书也由公共课教学承担单位统一订购、领取和发放。</w:t>
      </w:r>
    </w:p>
    <w:p w14:paraId="29DF919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教材选用标准</w:t>
      </w:r>
    </w:p>
    <w:p w14:paraId="A636B6F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.选用教材思想政治方向正确，无意识形态错误，无政治性和政策性错误。</w:t>
      </w:r>
    </w:p>
    <w:p w14:paraId="E3D19CD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选用教材必须以优质教材进课堂为标准。各专业主要课程应尽量选用优、新、精教材，优先选用国家级规划教材，全国优秀教材（高等教育类），“马工程”重点教材，精品课程教材，省部级以上的获奖教材或同行公认水平较高的优质教材，以及广西师范大学教材建设立项教材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；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尽量选用近三年出版的新版教材，理工类、财经政法类专业使用近3年出版新教材的比例应达到70%以上。</w:t>
      </w:r>
    </w:p>
    <w:p w14:paraId="8EF1DD2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.杜绝征订课堂中不使用或使用率较低的教材，杜绝使用民族、宗教等意识形态有问题的教材。</w:t>
      </w:r>
    </w:p>
    <w:p w14:paraId="C2CD6A5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.各学院（部）开出的所有课程（包括必修课、选修课、通识课及其他课程）涉及使用马克思主义理论研究和建设工程重点教材的，必须统一使用“马工程重点课程教材”。</w:t>
      </w:r>
    </w:p>
    <w:p w14:paraId="348D002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2" w:firstLineChars="200"/>
        <w:textAlignment w:val="baseline"/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三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特殊情形管理</w:t>
      </w:r>
    </w:p>
    <w:p w14:paraId="4B23EF2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遵循学生自愿购买教材的原则。学生若自行订购教材，则需要在学院（部）向教务处提交全院订购单前，提交书面申请报告到本学院，由学院（部）签字、盖章并备案；学生自行购买的教材必须确保正规非盗版及无质量、意识形态等问题。由学校统一订购的教材，如无特殊原因不得退书。</w:t>
      </w:r>
    </w:p>
    <w:p w14:paraId="A713F77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.学院（部）若使用自备讲义不订购教材的，需在学院（部）向教务处提交学院（部）订购汇总单前，提交书面申请报告由学院（部）签字盖章，统一交到课程与教材建设科备案。</w:t>
      </w:r>
    </w:p>
    <w:p w14:paraId="9C33365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.对讲义教辅的学术质量、意识形态以及政治观的审核把关要求与正规出版教材一致。</w:t>
      </w:r>
    </w:p>
    <w:p w14:paraId="A823692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三、征订程序</w:t>
      </w:r>
    </w:p>
    <w:p w14:paraId="C6D619A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.建立学院（部）专家审查机制，负责教材质量、民族、宗教等意识形态及政治观的审核把关。坚持凡选必审原则，严把政治关、学术关，提高教材质量。政治把关要重点审核教材的政治方向和价值导向，学术把关要重点审核教材内容的科学性、先进性和适用性。</w:t>
      </w:r>
    </w:p>
    <w:p w14:paraId="AAFDF23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各学院（部）在向教务处课程与教材建设科提交教材计划订购汇总表之前，应充分发挥基层党组织的作用，组织本学院（部）专家小组，审核本学期各课程使用教材的质量、意识形态以及政治观。尤其是对境外原版教材、两课教材、历史、经济、政治、法学等学科专业教材以及涉及民族、宗教问题的教材审核把关，确保选用教材意识形态及思想政治方向正确。</w:t>
      </w:r>
    </w:p>
    <w:p w14:paraId="93BDA6B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.教材选用坚持集体决策，选用结果实行学院内公示和备案制度。教材选用严格实行分工负责制，每学期课程排定后，由教研室集体研究决定使用教材，再经学院党委书记和分管教学副院长审核签字，严把教材意识形态政治关和学术质量关。学院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部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）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教材选用结果要在学院范围进行公示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公示时间不少于三天，经公示无异议后报送教务处教材建设科审核、备案，并统一交由应标供应商采购发放。</w:t>
      </w:r>
    </w:p>
    <w:p w14:paraId="6BCD782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.讲义（教案）的质量、意识形态及政治观的审核把关与正规出版教材一致，各学院（部）提供讲义电子版及审核签字电子扫描件，学院和课程与教材建设科各存一份备案。</w:t>
      </w:r>
    </w:p>
    <w:p w14:paraId="DA5E4DC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出现以下情形之一的，教材须停止使用，视情节轻重和所造成的影响，由上级或同级主管部门给予通报批评、责令停止违规行为，并由主管部门按规定对相关责任人给予相应处分。对情节严重的单位和个人列入负面清单；涉嫌犯罪的，依法追究刑事责任：</w:t>
      </w:r>
    </w:p>
    <w:p w14:paraId="2444C1D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（1）教材内容的政治方向和价值导向存在问题；</w:t>
      </w:r>
    </w:p>
    <w:p w14:paraId="49AC704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（2）教材内容出现严重科学性错误；</w:t>
      </w:r>
    </w:p>
    <w:p w14:paraId="4016346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（3）教材所含链接内容存在问题，产生严重后果；</w:t>
      </w:r>
    </w:p>
    <w:p w14:paraId="968E101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（4）盗版盗印教材；</w:t>
      </w:r>
    </w:p>
    <w:p w14:paraId="CF702C8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（5）未按规定程序选用，选用未经审核或审核未通过的教材；</w:t>
      </w:r>
    </w:p>
    <w:p w14:paraId="61B9F5C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（6）其他造成严重后果的违法违规行为。</w:t>
      </w:r>
    </w:p>
    <w:p w14:paraId="BD01E32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0" w:firstLine="482" w:firstLineChars="200"/>
        <w:textAlignment w:val="baseline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四、填报及报送材料说明</w:t>
      </w:r>
    </w:p>
    <w:p w14:paraId="269FA5E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1.本次报订的学期为：202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年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春季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学期。</w:t>
      </w:r>
    </w:p>
    <w:p w14:paraId="1C0A58C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2.每本教材的ISBN编号、出版社、价格、数量、主编信息一定要输入正确，以免发生订错版本、订错数量等问题。</w:t>
      </w:r>
    </w:p>
    <w:p w14:paraId="BDB54649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3.报送纸质版材料要求：所报材料均一式两份（学院和课程与教材建设科各存一份备案），并签字完备加盖学院公章。包括：附件1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、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附件2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、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附件3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和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附件4。</w:t>
      </w:r>
    </w:p>
    <w:p w14:paraId="4523B6B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4.“马工程”重点教材目录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截至2025年11月）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（见附件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）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和《全国大中专教学用书汇编》电子数据（截至2025年12月）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（见附件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）供参考。</w:t>
      </w:r>
    </w:p>
    <w:p w14:paraId="A0407F4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请各学院（部）、各有关单位高度重视，认真组织实施，按工作时间节点将电子版和纸质版材料报送至教务处教材建设科。</w:t>
      </w:r>
    </w:p>
    <w:p w14:paraId="3CF76AF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未尽事宜，请电话联系：0773-2677135（育才）；0773-3698175（雁山）。</w:t>
      </w:r>
    </w:p>
    <w:p w14:paraId="6A28BF6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</w:p>
    <w:p w14:paraId="BD1EA95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480" w:firstLineChars="2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附件：1.广西师范大学课程教材订购计划表</w:t>
      </w:r>
    </w:p>
    <w:p w14:paraId="0B4162E1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2.广西师范大学课程教材（讲义）选用计划表</w:t>
      </w:r>
    </w:p>
    <w:p w14:paraId="FE5C55E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3.“马工程”重点教材及“民族、宗教类”教材订购计划表</w:t>
      </w:r>
    </w:p>
    <w:p w14:paraId="139CA95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4.广西师范大学教材选优更新率表</w:t>
      </w:r>
    </w:p>
    <w:p w14:paraId="62311DE8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</w:rPr>
        <w:t>.“马工程”重点教材目录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eastAsia="zh-CN"/>
        </w:rPr>
        <w:t>（</w:t>
      </w: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截至2025年11月）</w:t>
      </w:r>
    </w:p>
    <w:p w14:paraId="4925BEE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sz w:val="24"/>
          <w:szCs w:val="24"/>
          <w:shd w:val="clear" w:color="auto" w:fill="FFFFFF"/>
          <w:vertAlign w:val="baseline"/>
          <w:lang w:val="en-US" w:eastAsia="zh-CN"/>
        </w:rPr>
        <w:t>6.《全国大中专教学用书汇编》电子数据（截至2025年12月）</w:t>
      </w:r>
    </w:p>
    <w:p w14:paraId="485E507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3BD9179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 w:firstLine="1200" w:firstLineChars="500"/>
        <w:textAlignment w:val="baseline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 w14:paraId="91F1F8ED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firstLine="480"/>
        <w:jc w:val="right"/>
        <w:rPr>
          <w:rFonts w:hint="default" w:ascii="Times New Roman" w:hAnsi="Times New Roman" w:eastAsia="宋体" w:cs="Times New Roman"/>
          <w:caps w:val="0"/>
          <w:color w:val="000000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-SA"/>
        </w:rPr>
        <w:t xml:space="preserve">教务处/教师教学发展中心   </w:t>
      </w:r>
    </w:p>
    <w:p w14:paraId="66ED38B8"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Autospacing="0" w:line="360" w:lineRule="auto"/>
        <w:ind w:right="240" w:firstLine="480"/>
        <w:jc w:val="right"/>
        <w:rPr>
          <w:rFonts w:hint="default" w:ascii="Times New Roman" w:hAnsi="Times New Roman" w:eastAsia="宋体" w:cs="Times New Roman"/>
          <w:caps w:val="0"/>
          <w:color w:val="333333"/>
          <w:spacing w:val="0"/>
          <w:sz w:val="24"/>
          <w:szCs w:val="24"/>
          <w:shd w:val="clear" w:color="auto" w:fill="FFFFFF"/>
          <w:vertAlign w:val="baseline"/>
          <w:lang w:val="en-US"/>
        </w:rPr>
      </w:pPr>
      <w:r>
        <w:rPr>
          <w:rFonts w:hint="default" w:ascii="Times New Roman" w:hAnsi="Times New Roman" w:eastAsia="宋体" w:cs="Times New Roman"/>
          <w:caps w:val="0"/>
          <w:color w:val="000000"/>
          <w:spacing w:val="0"/>
          <w:kern w:val="0"/>
          <w:sz w:val="24"/>
          <w:szCs w:val="24"/>
          <w:shd w:val="clear" w:color="auto" w:fill="FFFFFF"/>
          <w:vertAlign w:val="baseline"/>
          <w:lang w:val="en-US" w:eastAsia="zh-CN" w:bidi="ar-SA"/>
        </w:rPr>
        <w:t xml:space="preserve">                                    2025年12月23日   </w:t>
      </w:r>
    </w:p>
    <w:p w14:paraId="6712C9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center"/>
        <w:rPr>
          <w:rFonts w:hint="default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2695F"/>
    <w:rsid w:val="107A3AF3"/>
    <w:rsid w:val="133E00BE"/>
    <w:rsid w:val="180B4E11"/>
    <w:rsid w:val="1CED12FE"/>
    <w:rsid w:val="2CFE5C99"/>
    <w:rsid w:val="30AF5806"/>
    <w:rsid w:val="39390772"/>
    <w:rsid w:val="3E3B2506"/>
    <w:rsid w:val="3F454604"/>
    <w:rsid w:val="45C32E47"/>
    <w:rsid w:val="4DF1703C"/>
    <w:rsid w:val="4ED946C5"/>
    <w:rsid w:val="54B603D7"/>
    <w:rsid w:val="61AC0BDA"/>
    <w:rsid w:val="6A8500B9"/>
    <w:rsid w:val="7AD3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0464343f-844f-4ce5-844e-04daf85874b3</errorID>
      <errorWord>~</errorWord>
      <group>L1_Punc</group>
      <groupName>标点问题</groupName>
      <ability>L2_Punc</ability>
      <abilityName>标点符号检查</abilityName>
      <candidateList>
        <item>—</item>
      </candidateList>
      <explain>根据国标GB/T 15834-2011《标点符号用法》中的4.13.3.2节，标识相关项目（如时间、地域等）的起止，以及标识数值范围（由阿拉伯数字或汉字数字构成）的起止时，一般用一字线或长浪纹线。如“25～30g”“2011年2月3日—10日”。</explain>
      <paraID>32DF3DEF</paraID>
      <start>11</start>
      <end>12</end>
      <status>modified</status>
      <modifiedWord>—</modifiedWord>
      <trackRevisions>false</trackRevisions>
    </reviewItem>
    <reviewItem>
      <errorID>2e87fb5b-70bc-49c6-82e9-c730d469d70f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FFFFFFFF93BDA6B6</paraID>
      <start>109</start>
      <end>110</end>
      <status>modified</status>
      <modifiedWord>（</modifiedWord>
      <trackRevisions>false</trackRevisions>
    </reviewItem>
    <reviewItem>
      <errorID>343fc73e-3c1b-47fc-bd46-7172a265d45a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FFFFFFFF93BDA6B6</paraID>
      <start>111</start>
      <end>112</end>
      <status>modified</status>
      <modifiedWord>）</modifiedWord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d9f50051-fe46-4a3e-bff1-728256a06d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2185</Words>
  <Characters>2284</Characters>
  <Paragraphs>56</Paragraphs>
  <TotalTime>14</TotalTime>
  <ScaleCrop>false</ScaleCrop>
  <LinksUpToDate>false</LinksUpToDate>
  <CharactersWithSpaces>2320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2025-06-04T01:02:00Z</dcterms:created>
  <dc:creator>Administrator</dc:creator>
  <cp:lastModifiedBy>670</cp:lastModifiedBy>
  <dcterms:modified xsi:type="dcterms:W3CDTF">2025-12-23T03:01:11Z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d19229da0cd94b90bc4be32c7986ad52_23</vt:lpwstr>
  </property>
  <property fmtid="{D5CDD505-2E9C-101B-9397-08002B2CF9AE}" pid="4" name="KSOTemplateDocerSaveRecord">
    <vt:lpwstr>eyJoZGlkIjoiMTQxN2M0M2Y1NjMwN2M4YWVmOWY1MWI0OWVlNjIzOTciLCJ1c2VySWQiOiIxNDI3OTUyODE1In0=</vt:lpwstr>
  </property>
</Properties>
</file>