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150" w:afterAutospacing="0" w:line="240" w:lineRule="atLeast"/>
        <w:ind w:right="0"/>
        <w:jc w:val="center"/>
        <w:rPr>
          <w:color w:val="333333"/>
          <w:sz w:val="21"/>
          <w:szCs w:val="21"/>
        </w:rPr>
      </w:pPr>
      <w:r>
        <w:rPr>
          <w:color w:val="333333"/>
          <w:sz w:val="31"/>
          <w:szCs w:val="31"/>
          <w:shd w:val="clear" w:fill="FFFFFF"/>
        </w:rPr>
        <w:t>关于开展201</w:t>
      </w:r>
      <w:r>
        <w:rPr>
          <w:rFonts w:hint="eastAsia"/>
          <w:color w:val="333333"/>
          <w:sz w:val="31"/>
          <w:szCs w:val="31"/>
          <w:shd w:val="clear" w:fill="FFFFFF"/>
          <w:lang w:val="en-US" w:eastAsia="zh-CN"/>
        </w:rPr>
        <w:t>9</w:t>
      </w:r>
      <w:r>
        <w:rPr>
          <w:color w:val="333333"/>
          <w:sz w:val="31"/>
          <w:szCs w:val="31"/>
          <w:shd w:val="clear" w:fill="FFFFFF"/>
        </w:rPr>
        <w:t>～20</w:t>
      </w:r>
      <w:r>
        <w:rPr>
          <w:rFonts w:hint="eastAsia"/>
          <w:color w:val="333333"/>
          <w:sz w:val="31"/>
          <w:szCs w:val="31"/>
          <w:shd w:val="clear" w:fill="FFFFFF"/>
          <w:lang w:val="en-US" w:eastAsia="zh-CN"/>
        </w:rPr>
        <w:t>20</w:t>
      </w:r>
      <w:r>
        <w:rPr>
          <w:color w:val="333333"/>
          <w:sz w:val="31"/>
          <w:szCs w:val="31"/>
          <w:shd w:val="clear" w:fill="FFFFFF"/>
        </w:rPr>
        <w:t>学年第</w:t>
      </w:r>
      <w:r>
        <w:rPr>
          <w:rFonts w:hint="eastAsia"/>
          <w:color w:val="333333"/>
          <w:sz w:val="31"/>
          <w:szCs w:val="31"/>
          <w:shd w:val="clear" w:fill="FFFFFF"/>
          <w:lang w:val="en-US" w:eastAsia="zh-CN"/>
        </w:rPr>
        <w:t>一</w:t>
      </w:r>
      <w:r>
        <w:rPr>
          <w:color w:val="333333"/>
          <w:sz w:val="31"/>
          <w:szCs w:val="31"/>
          <w:shd w:val="clear" w:fill="FFFFFF"/>
        </w:rPr>
        <w:t>学期期中教学检查的通知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50" w:afterAutospacing="0" w:line="240" w:lineRule="atLeast"/>
        <w:ind w:left="0" w:right="0" w:firstLine="420" w:firstLineChars="200"/>
        <w:jc w:val="center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  <w:shd w:val="clear" w:fill="FFFFFF"/>
        </w:rPr>
        <w:t>   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right="0"/>
        <w:textAlignment w:val="auto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各学院（部）：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为全面、准确地了解本学期开学以来的教学运行情况，切实加强教学管理和教学质量监控，经研究，决定开展本学期期中教学检查工作。现将有关事项通知如下：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b/>
          <w:color w:val="333333"/>
          <w:kern w:val="0"/>
          <w:sz w:val="21"/>
          <w:szCs w:val="21"/>
          <w:shd w:val="clear" w:fill="FFFFFF"/>
        </w:rPr>
        <w:t>一、检查时间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2019年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月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val="en-US" w:eastAsia="zh-CN"/>
        </w:rPr>
        <w:t>13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日（星期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）至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月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val="en-US" w:eastAsia="zh-CN"/>
        </w:rPr>
        <w:t>20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日（星期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b/>
          <w:color w:val="333333"/>
          <w:kern w:val="0"/>
          <w:sz w:val="21"/>
          <w:szCs w:val="21"/>
          <w:shd w:val="clear" w:fill="FFFFFF"/>
        </w:rPr>
        <w:t>二、检查形式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" w:lineRule="atLeast"/>
        <w:ind w:left="0" w:right="0" w:firstLine="420" w:firstLineChars="200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</w:pPr>
      <w:r>
        <w:rPr>
          <w:color w:val="333333"/>
          <w:sz w:val="21"/>
          <w:szCs w:val="21"/>
          <w:shd w:val="clear" w:fill="FFFFFF"/>
        </w:rPr>
        <w:t>常规检查与专项检查相结合；学院（部）自查与学校检查相结合。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（一）各学院（部）要组织召开教师代表座谈会和学生代表座谈会，并填写《广西师范大学教师座谈会情况记录表》（见附件1）和《广西师范大学学生座谈会情况记录表》（见附件2）。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（二）各学院（部）领导、系（教研室）主任、年级辅导员和教师相互间要开展听课、评课。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（三）校级视导组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val="en-US" w:eastAsia="zh-CN"/>
        </w:rPr>
        <w:t>教务处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到各学院（部）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val="en-US" w:eastAsia="zh-CN"/>
        </w:rPr>
        <w:t>检查并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了解有关教学管理工作情况，开展课堂听(看)课，了解我校课堂教学质量情况。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b/>
          <w:color w:val="333333"/>
          <w:kern w:val="0"/>
          <w:sz w:val="21"/>
          <w:szCs w:val="21"/>
          <w:shd w:val="clear" w:fill="FFFFFF"/>
        </w:rPr>
        <w:t>二、检查内容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（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 xml:space="preserve">） </w:t>
      </w:r>
      <w:r>
        <w:rPr>
          <w:rStyle w:val="5"/>
          <w:rFonts w:hint="eastAsia" w:ascii="宋体" w:hAnsi="宋体" w:eastAsia="宋体" w:cs="宋体"/>
          <w:b/>
          <w:color w:val="333333"/>
          <w:sz w:val="21"/>
          <w:szCs w:val="21"/>
          <w:shd w:val="clear" w:fill="FFFFFF"/>
          <w:lang w:val="en-US" w:eastAsia="zh-CN"/>
        </w:rPr>
        <w:t>常规</w:t>
      </w:r>
      <w:r>
        <w:rPr>
          <w:rStyle w:val="5"/>
          <w:rFonts w:hint="eastAsia" w:ascii="宋体" w:hAnsi="宋体" w:eastAsia="宋体" w:cs="宋体"/>
          <w:b/>
          <w:color w:val="333333"/>
          <w:sz w:val="21"/>
          <w:szCs w:val="21"/>
          <w:shd w:val="clear" w:fill="FFFFFF"/>
        </w:rPr>
        <w:t>检查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1.教学秩序情况。包括本学期教学管理与课堂教学中意识形态工作落实情况，教学纪律情况，教学计划变动情况、调课次数统计及调课理由说明。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2.课堂教学情况。各学院（部）采取领导听课、视导员听课、教研室听课等方式，了解每位任课教师的课堂教学情况、课堂教学改革以及学生学习效果等，重点了解45周岁以下中青年教师、新进教师和上学期学生评教排名靠后教师的课堂教学情况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3.检查教学各环节管理情况。检查任课教师的各个教学过程和教学环节：包括教学日历的执行情况、课堂组织和讲授、教案、辅导答疑以及作业批改等情况；实践教学环节：包括实验大纲、实验指导书、实验报告、实习实训的组织情况、实习报告的书写及批改情况；新进青年教师导师配备情况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4.教研室（系）开展教研活动情况。包括任课教师教学观摩活动、说课、听课及教研活动等，鼓励教研室组织开展集中听课、评课活动。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5.听课制度落实情况。督促教师按规定完成听课任务，按要求填写《广西师范大学课堂教学听课记录册》，如实做好听课数据的统计工作。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6.学生学习情况。重点抓好学风建设，了解本学期课堂纪律、学生出勤率、作业完成等情况。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7.加强教学档案管理工作，及时整理和归档相关教学档案。检查教学活动安排和执行情况、教研活动记录、上学期试卷评阅和课程考核结果分析报告单、院（部）级教学视导员听课册、教师课堂教学听课记录册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大学生创新创业训练计划材料等教学档案的归档情况。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 xml:space="preserve">（二） </w:t>
      </w:r>
      <w:r>
        <w:rPr>
          <w:rStyle w:val="5"/>
          <w:rFonts w:hint="eastAsia" w:ascii="宋体" w:hAnsi="宋体" w:eastAsia="宋体" w:cs="宋体"/>
          <w:b/>
          <w:color w:val="333333"/>
          <w:sz w:val="21"/>
          <w:szCs w:val="21"/>
          <w:shd w:val="clear" w:fill="FFFFFF"/>
        </w:rPr>
        <w:t>专项检查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1.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val="en-US" w:eastAsia="zh-CN"/>
        </w:rPr>
        <w:t>各学院（部）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对达到最长学习年限的学生进行学籍清理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2.各学院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val="en-US" w:eastAsia="zh-CN"/>
        </w:rPr>
        <w:t>部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对受到学业警示学生开展教育与帮扶。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rFonts w:hint="eastAsia"/>
          <w:color w:val="333333"/>
          <w:sz w:val="21"/>
          <w:szCs w:val="21"/>
          <w:shd w:val="clear" w:fill="FFFFFF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b/>
          <w:color w:val="333333"/>
          <w:kern w:val="0"/>
          <w:sz w:val="21"/>
          <w:szCs w:val="21"/>
          <w:shd w:val="clear" w:fill="FFFFFF"/>
        </w:rPr>
        <w:t>三、</w:t>
      </w:r>
      <w:r>
        <w:rPr>
          <w:rStyle w:val="5"/>
          <w:rFonts w:hint="eastAsia" w:cs="微软雅黑"/>
          <w:b/>
          <w:color w:val="333333"/>
          <w:kern w:val="0"/>
          <w:sz w:val="21"/>
          <w:szCs w:val="21"/>
          <w:shd w:val="clear" w:fill="FFFFFF"/>
          <w:lang w:val="en-US" w:eastAsia="zh-CN"/>
        </w:rPr>
        <w:t>相关要求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" w:lineRule="atLeast"/>
        <w:ind w:right="0" w:firstLine="420" w:firstLineChars="200"/>
        <w:textAlignment w:val="auto"/>
        <w:rPr>
          <w:rFonts w:hint="eastAsia" w:eastAsia="微软雅黑"/>
          <w:color w:val="333333"/>
          <w:sz w:val="21"/>
          <w:szCs w:val="21"/>
          <w:shd w:val="clear" w:fill="FFFFFF"/>
          <w:lang w:val="en-US" w:eastAsia="zh-CN"/>
        </w:rPr>
      </w:pPr>
      <w:r>
        <w:rPr>
          <w:rFonts w:hint="eastAsia"/>
          <w:color w:val="333333"/>
          <w:sz w:val="21"/>
          <w:szCs w:val="21"/>
          <w:shd w:val="clear" w:fill="FFFFFF"/>
          <w:lang w:val="en-US" w:eastAsia="zh-CN"/>
        </w:rPr>
        <w:t>（一）</w:t>
      </w:r>
      <w:r>
        <w:rPr>
          <w:color w:val="333333"/>
          <w:sz w:val="21"/>
          <w:szCs w:val="21"/>
          <w:shd w:val="clear" w:fill="FFFFFF"/>
        </w:rPr>
        <w:t>各学院（部）须在召开师生座谈会前3天，将座谈会的时间、地点报校评建办备案，学校将视情况</w:t>
      </w:r>
      <w:r>
        <w:rPr>
          <w:rFonts w:hint="eastAsia"/>
          <w:color w:val="333333"/>
          <w:sz w:val="21"/>
          <w:szCs w:val="21"/>
          <w:shd w:val="clear" w:fill="FFFFFF"/>
          <w:lang w:eastAsia="zh-CN"/>
        </w:rPr>
        <w:t>安排工作人员</w:t>
      </w:r>
      <w:r>
        <w:rPr>
          <w:color w:val="333333"/>
          <w:sz w:val="21"/>
          <w:szCs w:val="21"/>
          <w:shd w:val="clear" w:fill="FFFFFF"/>
        </w:rPr>
        <w:t>参加</w:t>
      </w:r>
      <w:r>
        <w:rPr>
          <w:rFonts w:hint="eastAsia"/>
          <w:color w:val="333333"/>
          <w:sz w:val="21"/>
          <w:szCs w:val="21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" w:lineRule="atLeast"/>
        <w:ind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  <w:shd w:val="clear" w:fill="FFFFFF"/>
          <w:lang w:eastAsia="zh-CN"/>
        </w:rPr>
        <w:t>（二）</w:t>
      </w:r>
      <w:r>
        <w:rPr>
          <w:color w:val="333333"/>
          <w:sz w:val="21"/>
          <w:szCs w:val="21"/>
          <w:shd w:val="clear" w:fill="FFFFFF"/>
        </w:rPr>
        <w:t>各学院（部）自查期间组织的教学评课、教研讨论、教学公开课</w:t>
      </w:r>
      <w:r>
        <w:rPr>
          <w:rFonts w:hint="eastAsia"/>
          <w:color w:val="333333"/>
          <w:sz w:val="21"/>
          <w:szCs w:val="21"/>
          <w:shd w:val="clear" w:fill="FFFFFF"/>
          <w:lang w:eastAsia="zh-CN"/>
        </w:rPr>
        <w:t>、</w:t>
      </w:r>
      <w:r>
        <w:rPr>
          <w:rFonts w:hint="eastAsia"/>
          <w:color w:val="333333"/>
          <w:sz w:val="21"/>
          <w:szCs w:val="21"/>
          <w:shd w:val="clear" w:fill="FFFFFF"/>
          <w:lang w:val="en-US" w:eastAsia="zh-CN"/>
        </w:rPr>
        <w:t>师生座谈会</w:t>
      </w:r>
      <w:r>
        <w:rPr>
          <w:color w:val="333333"/>
          <w:sz w:val="21"/>
          <w:szCs w:val="21"/>
          <w:shd w:val="clear" w:fill="FFFFFF"/>
        </w:rPr>
        <w:t>等活动，须向校评建办提供</w:t>
      </w:r>
      <w:r>
        <w:rPr>
          <w:rFonts w:hint="eastAsia"/>
          <w:color w:val="333333"/>
          <w:sz w:val="21"/>
          <w:szCs w:val="21"/>
          <w:shd w:val="clear" w:fill="FFFFFF"/>
          <w:lang w:val="en-US" w:eastAsia="zh-CN"/>
        </w:rPr>
        <w:t>电子版的</w:t>
      </w:r>
      <w:r>
        <w:rPr>
          <w:color w:val="333333"/>
          <w:sz w:val="21"/>
          <w:szCs w:val="21"/>
          <w:shd w:val="clear" w:fill="FFFFFF"/>
        </w:rPr>
        <w:t>研讨纪要、照片、新闻等记录。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val="en-US" w:eastAsia="zh-CN"/>
        </w:rPr>
        <w:t>（三）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各学院（部）在本次检查结束后，按要求撰写期中教学检查工作总结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内容包括：期中教学检查工作的组织、布置情况；各项检查内容的实施情况、取得的成绩及存在的不足；师生对学院（部）、学校本科教学工作的意见和建议；学院（部）针对存在的不足和师生意见拟采取的整改措施或改进建议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shd w:val="clear" w:fill="FFFFFF"/>
        </w:rPr>
      </w:pP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val="en-US" w:eastAsia="zh-CN"/>
        </w:rPr>
        <w:t>三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请各学院（部）于2019年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月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val="en-US" w:eastAsia="zh-CN"/>
        </w:rPr>
        <w:t>22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日（星期</w:t>
      </w:r>
      <w:r>
        <w:rPr>
          <w:rFonts w:hint="eastAsia" w:cs="微软雅黑"/>
          <w:color w:val="333333"/>
          <w:kern w:val="0"/>
          <w:sz w:val="21"/>
          <w:szCs w:val="21"/>
          <w:shd w:val="clear" w:fill="FFFFFF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shd w:val="clear" w:fill="FFFFFF"/>
        </w:rPr>
        <w:t>）下午5:00前将本学院（部）师生座谈会情况记录表和期中教学检查总结纸质版交校评建办（育才校区：档案馆楼前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shd w:val="clear" w:fill="FFFFFF"/>
        </w:rPr>
        <w:t>小黄楼208/雁山校区：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shd w:val="clear" w:fill="FFFFFF"/>
        </w:rPr>
        <w:instrText xml:space="preserve"> HYPERLINK "mailto:起文楼北楼558），同时将电子版发送至gxsdpjb@126.com。" </w:instrTex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kern w:val="0"/>
          <w:sz w:val="21"/>
          <w:szCs w:val="21"/>
          <w:shd w:val="clear" w:fill="FFFFFF"/>
        </w:rPr>
        <w:t>起文楼北楼558），同时将电子版发送至gxsdpjb@126.com。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shd w:val="clear" w:fill="FFFFFF"/>
        </w:rPr>
        <w:t>未尽事宜请与校评建办联系，联系电话：5823396/3698178。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420" w:firstLineChars="200"/>
        <w:textAlignment w:val="auto"/>
        <w:rPr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shd w:val="clear" w:fill="FFFFFF"/>
        </w:rPr>
        <w:t xml:space="preserve">                                                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5670" w:firstLineChars="2700"/>
        <w:jc w:val="center"/>
        <w:textAlignment w:val="auto"/>
        <w:rPr>
          <w:color w:val="333333"/>
          <w:sz w:val="21"/>
          <w:szCs w:val="21"/>
        </w:rPr>
      </w:pPr>
      <w:r>
        <w:rPr>
          <w:rFonts w:hint="eastAsia" w:cs="微软雅黑"/>
          <w:color w:val="333333"/>
          <w:kern w:val="0"/>
          <w:sz w:val="21"/>
          <w:szCs w:val="21"/>
          <w:u w:val="none"/>
          <w:shd w:val="clear" w:fill="FFFFFF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cs="微软雅黑"/>
          <w:color w:val="333333"/>
          <w:kern w:val="0"/>
          <w:sz w:val="21"/>
          <w:szCs w:val="21"/>
          <w:u w:val="none"/>
          <w:shd w:val="clear" w:fill="FFFFFF"/>
          <w:lang w:val="en-US" w:eastAsia="zh-CN"/>
        </w:rPr>
        <w:t xml:space="preserve">             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u w:val="none"/>
          <w:shd w:val="clear" w:fill="FFFFFF"/>
        </w:rPr>
        <w:t xml:space="preserve">教务处     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" w:lineRule="atLeast"/>
        <w:ind w:left="0" w:right="0"/>
        <w:jc w:val="right"/>
        <w:textAlignment w:val="auto"/>
        <w:rPr>
          <w:color w:val="333333"/>
          <w:sz w:val="21"/>
          <w:szCs w:val="21"/>
        </w:rPr>
      </w:pPr>
      <w:r>
        <w:rPr>
          <w:rFonts w:hint="eastAsia" w:ascii="Calibri" w:hAnsi="Calibri" w:eastAsia="宋体" w:cs="Times New Roman"/>
          <w:color w:val="333333"/>
          <w:kern w:val="1"/>
          <w:sz w:val="21"/>
          <w:szCs w:val="21"/>
          <w:u w:val="none"/>
          <w:shd w:val="clear" w:fill="FFFFFF"/>
        </w:rPr>
        <w:t>2019</w:t>
      </w:r>
      <w:r>
        <w:rPr>
          <w:rFonts w:hint="eastAsia" w:ascii="宋体" w:hAnsi="宋体" w:eastAsia="宋体" w:cs="宋体"/>
          <w:color w:val="333333"/>
          <w:kern w:val="1"/>
          <w:sz w:val="21"/>
          <w:szCs w:val="21"/>
          <w:u w:val="none"/>
          <w:shd w:val="clear" w:fill="FFFFFF"/>
        </w:rPr>
        <w:t>年</w:t>
      </w:r>
      <w:r>
        <w:rPr>
          <w:rFonts w:hint="eastAsia" w:ascii="Calibri" w:hAnsi="Calibri" w:eastAsia="宋体" w:cs="Calibri"/>
          <w:color w:val="333333"/>
          <w:kern w:val="1"/>
          <w:sz w:val="21"/>
          <w:szCs w:val="21"/>
          <w:u w:val="none"/>
          <w:shd w:val="clear" w:fill="FFFFFF"/>
          <w:lang w:val="en-US" w:eastAsia="zh-CN"/>
        </w:rPr>
        <w:t>11</w:t>
      </w:r>
      <w:r>
        <w:rPr>
          <w:rFonts w:hint="eastAsia" w:ascii="宋体" w:hAnsi="宋体" w:eastAsia="宋体" w:cs="宋体"/>
          <w:color w:val="333333"/>
          <w:kern w:val="1"/>
          <w:sz w:val="21"/>
          <w:szCs w:val="21"/>
          <w:u w:val="none"/>
          <w:shd w:val="clear" w:fill="FFFFFF"/>
        </w:rPr>
        <w:t>月</w:t>
      </w:r>
      <w:r>
        <w:rPr>
          <w:rFonts w:hint="eastAsia" w:ascii="Calibri" w:hAnsi="Calibri" w:eastAsia="宋体" w:cs="Calibri"/>
          <w:color w:val="333333"/>
          <w:kern w:val="1"/>
          <w:sz w:val="21"/>
          <w:szCs w:val="21"/>
          <w:u w:val="none"/>
          <w:shd w:val="clear" w:fill="FFFFFF"/>
          <w:lang w:val="en-US" w:eastAsia="zh-CN"/>
        </w:rPr>
        <w:t>12</w:t>
      </w:r>
      <w:r>
        <w:rPr>
          <w:rFonts w:hint="eastAsia" w:ascii="宋体" w:hAnsi="宋体" w:eastAsia="宋体" w:cs="宋体"/>
          <w:color w:val="333333"/>
          <w:kern w:val="1"/>
          <w:sz w:val="21"/>
          <w:szCs w:val="21"/>
          <w:u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D1013"/>
    <w:rsid w:val="18503676"/>
    <w:rsid w:val="1CEE0BE3"/>
    <w:rsid w:val="3A9D1013"/>
    <w:rsid w:val="74C2464F"/>
    <w:rsid w:val="7673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 w:line="15" w:lineRule="atLeast"/>
      <w:ind w:left="0" w:right="0"/>
      <w:jc w:val="left"/>
    </w:pPr>
    <w:rPr>
      <w:rFonts w:ascii="微软雅黑" w:hAnsi="微软雅黑" w:eastAsia="微软雅黑" w:cs="微软雅黑"/>
      <w:color w:val="333333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333333"/>
      <w:u w:val="none"/>
    </w:rPr>
  </w:style>
  <w:style w:type="character" w:styleId="7">
    <w:name w:val="Hyperlink"/>
    <w:basedOn w:val="4"/>
    <w:qFormat/>
    <w:uiPriority w:val="0"/>
    <w:rPr>
      <w:color w:val="333333"/>
      <w:u w:val="none"/>
    </w:rPr>
  </w:style>
  <w:style w:type="character" w:customStyle="1" w:styleId="8">
    <w:name w:val="column-name12"/>
    <w:basedOn w:val="4"/>
    <w:uiPriority w:val="0"/>
    <w:rPr>
      <w:color w:val="124D83"/>
    </w:rPr>
  </w:style>
  <w:style w:type="character" w:customStyle="1" w:styleId="9">
    <w:name w:val="column-name13"/>
    <w:basedOn w:val="4"/>
    <w:uiPriority w:val="0"/>
    <w:rPr>
      <w:color w:val="124D83"/>
    </w:rPr>
  </w:style>
  <w:style w:type="character" w:customStyle="1" w:styleId="10">
    <w:name w:val="column-name14"/>
    <w:basedOn w:val="4"/>
    <w:qFormat/>
    <w:uiPriority w:val="0"/>
    <w:rPr>
      <w:color w:val="124D83"/>
    </w:rPr>
  </w:style>
  <w:style w:type="character" w:customStyle="1" w:styleId="11">
    <w:name w:val="column-name15"/>
    <w:basedOn w:val="4"/>
    <w:qFormat/>
    <w:uiPriority w:val="0"/>
    <w:rPr>
      <w:color w:val="124D83"/>
    </w:rPr>
  </w:style>
  <w:style w:type="character" w:customStyle="1" w:styleId="12">
    <w:name w:val="column-name16"/>
    <w:basedOn w:val="4"/>
    <w:qFormat/>
    <w:uiPriority w:val="0"/>
    <w:rPr>
      <w:color w:val="124D83"/>
    </w:rPr>
  </w:style>
  <w:style w:type="character" w:customStyle="1" w:styleId="13">
    <w:name w:val="news_title"/>
    <w:basedOn w:val="4"/>
    <w:qFormat/>
    <w:uiPriority w:val="0"/>
  </w:style>
  <w:style w:type="character" w:customStyle="1" w:styleId="14">
    <w:name w:val="news_meta"/>
    <w:basedOn w:val="4"/>
    <w:qFormat/>
    <w:uiPriority w:val="0"/>
  </w:style>
  <w:style w:type="character" w:customStyle="1" w:styleId="15">
    <w:name w:val="item-name"/>
    <w:basedOn w:val="4"/>
    <w:qFormat/>
    <w:uiPriority w:val="0"/>
  </w:style>
  <w:style w:type="character" w:customStyle="1" w:styleId="16">
    <w:name w:val="item-name1"/>
    <w:basedOn w:val="4"/>
    <w:qFormat/>
    <w:uiPriority w:val="0"/>
  </w:style>
  <w:style w:type="character" w:customStyle="1" w:styleId="17">
    <w:name w:val="item-name2"/>
    <w:basedOn w:val="4"/>
    <w:qFormat/>
    <w:uiPriority w:val="0"/>
    <w:rPr>
      <w:color w:val="727272"/>
    </w:rPr>
  </w:style>
  <w:style w:type="character" w:customStyle="1" w:styleId="18">
    <w:name w:val="item-name3"/>
    <w:basedOn w:val="4"/>
    <w:qFormat/>
    <w:uiPriority w:val="0"/>
  </w:style>
  <w:style w:type="character" w:customStyle="1" w:styleId="19">
    <w:name w:val="item-name4"/>
    <w:basedOn w:val="4"/>
    <w:qFormat/>
    <w:uiPriority w:val="0"/>
  </w:style>
  <w:style w:type="character" w:customStyle="1" w:styleId="20">
    <w:name w:val="pubdate-month"/>
    <w:basedOn w:val="4"/>
    <w:qFormat/>
    <w:uiPriority w:val="0"/>
    <w:rPr>
      <w:color w:val="FFFFFF"/>
      <w:sz w:val="24"/>
      <w:szCs w:val="24"/>
      <w:shd w:val="clear" w:fill="CC0000"/>
    </w:rPr>
  </w:style>
  <w:style w:type="character" w:customStyle="1" w:styleId="21">
    <w:name w:val="pubdate-day"/>
    <w:basedOn w:val="4"/>
    <w:qFormat/>
    <w:uiPriority w:val="0"/>
    <w:rPr>
      <w:shd w:val="clear" w:fill="F2F2F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2019-11-11T01:30:00Z</dcterms:created>
  <dc:creator>教务处</dc:creator>
  <cp:lastModifiedBy>偏北方</cp:lastModifiedBy>
  <cp:lastPrinted>2019-11-12T06:39:54Z</cp:lastPrinted>
  <dcterms:modified xsi:type="dcterms:W3CDTF">2019-11-12T06:41:17Z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