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教务〔2024〕</w:t>
      </w:r>
      <w:r>
        <w:rPr>
          <w:rFonts w:hint="eastAsia" w:ascii="Times New Roman" w:hAnsi="Times New Roman" w:eastAsia="宋体" w:cs="Times New Roman"/>
          <w:sz w:val="24"/>
          <w:szCs w:val="24"/>
          <w:lang w:val="en-US" w:eastAsia="zh-CN"/>
        </w:rPr>
        <w:t>37</w:t>
      </w:r>
      <w:r>
        <w:rPr>
          <w:rFonts w:hint="eastAsia" w:ascii="Times New Roman" w:hAnsi="Times New Roman" w:eastAsia="宋体" w:cs="Times New Roman"/>
          <w:sz w:val="24"/>
          <w:szCs w:val="24"/>
        </w:rPr>
        <w:t xml:space="preserve">号 </w:t>
      </w: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pStyle w:val="4"/>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kern w:val="0"/>
          <w:sz w:val="30"/>
          <w:szCs w:val="30"/>
          <w:shd w:val="clear" w:color="auto" w:fill="FFFFFF"/>
          <w:lang w:bidi="ar-SA"/>
        </w:rPr>
      </w:pPr>
      <w:r>
        <w:rPr>
          <w:rFonts w:hint="eastAsia" w:ascii="宋体" w:hAnsi="宋体" w:eastAsia="宋体" w:cs="宋体"/>
          <w:b/>
          <w:bCs/>
          <w:color w:val="auto"/>
          <w:kern w:val="0"/>
          <w:sz w:val="30"/>
          <w:szCs w:val="30"/>
          <w:shd w:val="clear" w:color="auto" w:fill="FFFFFF"/>
          <w:lang w:bidi="ar-SA"/>
        </w:rPr>
        <w:t>关于举办广西师范大学2024年大学生测绘学科创新创业智能大赛的通知</w:t>
      </w:r>
    </w:p>
    <w:p>
      <w:pPr>
        <w:spacing w:line="360" w:lineRule="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各学院（部）：</w:t>
      </w:r>
    </w:p>
    <w:p>
      <w:pPr>
        <w:pStyle w:val="4"/>
        <w:widowControl/>
        <w:shd w:val="clear" w:color="auto" w:fill="FFFFFF"/>
        <w:spacing w:beforeAutospacing="0" w:afterAutospacing="0" w:line="360" w:lineRule="auto"/>
        <w:ind w:firstLine="480" w:firstLineChars="200"/>
        <w:jc w:val="both"/>
        <w:textAlignment w:val="baseline"/>
        <w:rPr>
          <w:rFonts w:hint="default" w:ascii="Times New Roman" w:hAnsi="Times New Roman" w:eastAsia="宋体" w:cs="Times New Roman"/>
          <w:color w:val="333333"/>
          <w:kern w:val="0"/>
          <w:sz w:val="24"/>
          <w:szCs w:val="24"/>
          <w:shd w:val="clear" w:color="auto" w:fill="FFFFFF"/>
        </w:rPr>
      </w:pPr>
      <w:r>
        <w:rPr>
          <w:rFonts w:hint="default" w:ascii="Times New Roman" w:hAnsi="Times New Roman" w:eastAsia="宋体" w:cs="Times New Roman"/>
          <w:color w:val="333333"/>
          <w:kern w:val="0"/>
          <w:sz w:val="24"/>
          <w:szCs w:val="24"/>
          <w:shd w:val="clear" w:color="auto" w:fill="FFFFFF"/>
        </w:rPr>
        <w:t>为了培养我校大学生基于虚拟仿真实验平台的实践操作能力、编程能力、创新创业能力、以及科技论文写作能力，选拔优秀学生队伍代表学校参加2024年全国大学生测绘学科创新创业智能大赛，经研究，决定举办2024年全国大学生测绘学科创新创业智能大赛校内选拔赛（以下简称“校赛”），现将有关事项通知如下：</w:t>
      </w:r>
    </w:p>
    <w:p>
      <w:pPr>
        <w:pStyle w:val="4"/>
        <w:widowControl/>
        <w:shd w:val="clear" w:color="auto" w:fill="FFFFFF"/>
        <w:spacing w:beforeAutospacing="0" w:afterAutospacing="0" w:line="360" w:lineRule="auto"/>
        <w:ind w:firstLine="482" w:firstLineChars="200"/>
        <w:jc w:val="both"/>
        <w:textAlignment w:val="baseline"/>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一、组织结构</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主办单位：广西师范大学教务处</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承办单位：广西师范大学环境与资源学院</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协办单位：广州南方测绘科技股份有限公司</w:t>
      </w:r>
    </w:p>
    <w:p>
      <w:pPr>
        <w:spacing w:line="360" w:lineRule="auto"/>
        <w:ind w:firstLine="482" w:firstLineChars="200"/>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二、竞赛内容及要求</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校赛设测绘技能竞赛（含虚拟仿真数字测图、无人机航测虚拟仿真、机载激光雷达虚拟仿真和测绘程序设计比赛）和科技论文竞赛五个赛项内容。</w:t>
      </w:r>
    </w:p>
    <w:p>
      <w:pPr>
        <w:spacing w:line="360" w:lineRule="auto"/>
        <w:ind w:firstLine="482" w:firstLineChars="200"/>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（一）测绘技能竞赛</w:t>
      </w:r>
    </w:p>
    <w:p>
      <w:pPr>
        <w:spacing w:line="360" w:lineRule="auto"/>
        <w:ind w:firstLine="482" w:firstLineChars="200"/>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1. 参赛对象</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1）本校全日制在校大三及以下年级本科生。</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2）参赛由1名指导教师和1名选手组成，不可一人参加多项比赛。</w:t>
      </w:r>
    </w:p>
    <w:p>
      <w:pPr>
        <w:spacing w:line="360" w:lineRule="auto"/>
        <w:ind w:firstLine="482" w:firstLineChars="200"/>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2. 竞赛内容</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1）测绘技能竞赛的4个赛项的比赛电脑配置见比赛规程，各赛项时间均为 4 小时，比赛软件平台由南方测绘提供。 </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2）各赛项比赛规程及说明见附件1-4。 </w:t>
      </w:r>
    </w:p>
    <w:p>
      <w:pPr>
        <w:spacing w:line="360" w:lineRule="auto"/>
        <w:ind w:firstLine="482" w:firstLineChars="200"/>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 xml:space="preserve">3. 成绩评定 </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由竞赛计算机评分系统自动评分（80%）和专家评判（20%）相结合方式评定。</w:t>
      </w:r>
    </w:p>
    <w:p>
      <w:pPr>
        <w:spacing w:line="360" w:lineRule="auto"/>
        <w:ind w:firstLine="482" w:firstLineChars="200"/>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（二）科技论文竞赛</w:t>
      </w:r>
    </w:p>
    <w:p>
      <w:pPr>
        <w:spacing w:line="360" w:lineRule="auto"/>
        <w:ind w:firstLine="482" w:firstLineChars="200"/>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1. 参赛对象</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1）本校全日制在校大三及以下年级本科生。</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2）每篇论文作者不超过3人且均为学生，同一学生参与署名的论文和同一教师指导的论文均限定为1篇。</w:t>
      </w:r>
    </w:p>
    <w:p>
      <w:pPr>
        <w:spacing w:line="360" w:lineRule="auto"/>
        <w:ind w:firstLine="482" w:firstLineChars="200"/>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2. 竞赛要求</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r>
        <w:rPr>
          <w:rFonts w:hint="default" w:ascii="Times New Roman" w:hAnsi="Times New Roman" w:eastAsia="宋体" w:cs="Times New Roman"/>
          <w:b/>
          <w:bCs/>
          <w:kern w:val="0"/>
          <w:sz w:val="24"/>
          <w:szCs w:val="24"/>
        </w:rPr>
        <w:t>参赛论文未曾在公开刊物上发表，且为内容与GIS、遥感、摄影测量、大地测量、工程测量、导航工程、地图制图以及三维激光扫描相关的科技论文</w:t>
      </w:r>
      <w:r>
        <w:rPr>
          <w:rFonts w:hint="default" w:ascii="Times New Roman" w:hAnsi="Times New Roman" w:eastAsia="宋体" w:cs="Times New Roman"/>
          <w:kern w:val="0"/>
          <w:sz w:val="24"/>
          <w:szCs w:val="24"/>
        </w:rPr>
        <w:t>。按照期刊写作格式投稿，每篇论文不超过5000字，一律用word文档，A4纸编排，不分栏，正文前应包含内容摘要、关键词。不要求英文摘要。论文中需隐去作者姓名和所在学校等信息，不能包含任何涉密内容。</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2）参赛论文作者需要在中国知网查重系统对论文进行查重，不提交查重报告或</w:t>
      </w:r>
      <w:r>
        <w:rPr>
          <w:rFonts w:hint="default" w:ascii="Times New Roman" w:hAnsi="Times New Roman" w:eastAsia="宋体" w:cs="Times New Roman"/>
          <w:b/>
          <w:bCs/>
          <w:kern w:val="0"/>
          <w:sz w:val="24"/>
          <w:szCs w:val="24"/>
        </w:rPr>
        <w:t>论文重复率超过20%</w:t>
      </w:r>
      <w:r>
        <w:rPr>
          <w:rFonts w:hint="default" w:ascii="Times New Roman" w:hAnsi="Times New Roman" w:eastAsia="宋体" w:cs="Times New Roman"/>
          <w:kern w:val="0"/>
          <w:sz w:val="24"/>
          <w:szCs w:val="24"/>
        </w:rPr>
        <w:t>的论文不参加评审。</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3）每篇论文提交不超过5分钟的内容介绍视频，必须由第一作者通过PPT讲解，要求讲解人全程出现在镜头中。视频中不能出现作者姓名和所在学校等信息，不能包含任何涉密内容。</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4）参赛论文作者必须对论文的原创性等进行承诺，不提交承诺书或承诺书不规范的论文不参加评审。</w:t>
      </w:r>
    </w:p>
    <w:p>
      <w:pPr>
        <w:spacing w:line="360" w:lineRule="auto"/>
        <w:ind w:firstLine="482" w:firstLineChars="200"/>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 xml:space="preserve">3. 成绩评定 </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论文竞赛以双盲评审为主，审稿专家对每篇论文进行评审，确定获奖等级。</w:t>
      </w:r>
    </w:p>
    <w:p>
      <w:pPr>
        <w:spacing w:line="360" w:lineRule="auto"/>
        <w:ind w:firstLine="482" w:firstLineChars="200"/>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三、校赛日程安排</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2024年5月20日20时前学生在QQ群里报名（群号：634533825）。</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2024年5月30日20时前参加科技论文竞赛的团队在广西师范大学竞赛管理系统提交参赛论文、介绍视频、查重报告和承诺书（系统登录网址：http://gxnu.racelink.cn/login；账号：学号；密码：学号@sly）。</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2024年6月上旬进行虚拟仿真数字测图、无人机航测虚拟仿真、机载激光雷达虚拟仿真和测绘程序设计比赛，时间、地点另行通知。</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2024年6月15日公布校赛成绩。</w:t>
      </w:r>
    </w:p>
    <w:p>
      <w:pPr>
        <w:spacing w:line="360" w:lineRule="auto"/>
        <w:ind w:firstLine="482" w:firstLineChars="200"/>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四、奖项设置</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五项比赛各设置一等奖2名，二等奖2名，三等奖6名，优秀奖若干。根据赛事组委会分配的名额择优推荐校赛获奖学生参加全国总决赛。</w:t>
      </w:r>
    </w:p>
    <w:p>
      <w:pPr>
        <w:spacing w:line="360" w:lineRule="auto"/>
        <w:ind w:firstLine="482" w:firstLineChars="200"/>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五、其他事宜</w:t>
      </w:r>
    </w:p>
    <w:p>
      <w:pPr>
        <w:spacing w:line="360" w:lineRule="auto"/>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本次比赛的最终解释权归主办方所有，比赛不收取报名、参赛费用。未尽事宜，请及时加入QQ群并与负责人李衍青老师联系。（入群时请备注自己所在学院、专业、班级与姓名）</w:t>
      </w:r>
    </w:p>
    <w:p>
      <w:pPr>
        <w:spacing w:line="360" w:lineRule="auto"/>
        <w:jc w:val="center"/>
        <w:rPr>
          <w:rFonts w:hint="default" w:ascii="Times New Roman" w:hAnsi="Times New Roman" w:eastAsia="宋体" w:cs="Times New Roman"/>
          <w:kern w:val="0"/>
          <w:sz w:val="24"/>
          <w:szCs w:val="24"/>
        </w:rPr>
      </w:pPr>
    </w:p>
    <w:p>
      <w:pPr>
        <w:spacing w:line="360" w:lineRule="auto"/>
        <w:jc w:val="both"/>
        <w:rPr>
          <w:rFonts w:hint="default" w:ascii="Times New Roman" w:hAnsi="Times New Roman" w:eastAsia="宋体" w:cs="Times New Roman"/>
          <w:b/>
          <w:bCs/>
          <w:kern w:val="0"/>
          <w:sz w:val="24"/>
          <w:szCs w:val="24"/>
        </w:rPr>
      </w:pPr>
      <w:r>
        <w:rPr>
          <w:rFonts w:hint="default" w:ascii="Times New Roman" w:hAnsi="Times New Roman" w:eastAsia="宋体" w:cs="Times New Roman"/>
          <w:b/>
          <w:bCs/>
          <w:kern w:val="0"/>
          <w:sz w:val="24"/>
          <w:szCs w:val="24"/>
        </w:rPr>
        <w:t>赛事通知及答疑群</w:t>
      </w:r>
    </w:p>
    <w:p>
      <w:pPr>
        <w:spacing w:line="360" w:lineRule="auto"/>
        <w:ind w:left="3360" w:firstLine="420"/>
        <w:jc w:val="right"/>
        <w:rPr>
          <w:rFonts w:hint="default" w:ascii="Times New Roman" w:hAnsi="Times New Roman" w:eastAsia="宋体" w:cs="Times New Roman"/>
          <w:kern w:val="0"/>
          <w:sz w:val="24"/>
          <w:szCs w:val="24"/>
          <w:highlight w:val="yellow"/>
        </w:rPr>
      </w:pPr>
      <w:bookmarkStart w:id="0" w:name="_GoBack"/>
      <w:bookmarkEnd w:id="0"/>
      <w:r>
        <w:rPr>
          <w:rFonts w:hint="default" w:ascii="Times New Roman" w:hAnsi="Times New Roman" w:eastAsia="宋体" w:cs="Times New Roman"/>
          <w:color w:val="FF0000"/>
          <w:kern w:val="0"/>
          <w:sz w:val="24"/>
          <w:szCs w:val="24"/>
        </w:rPr>
        <w:drawing>
          <wp:anchor distT="0" distB="0" distL="114300" distR="114300" simplePos="0" relativeHeight="251659264" behindDoc="1" locked="0" layoutInCell="1" allowOverlap="1">
            <wp:simplePos x="0" y="0"/>
            <wp:positionH relativeFrom="column">
              <wp:posOffset>84455</wp:posOffset>
            </wp:positionH>
            <wp:positionV relativeFrom="paragraph">
              <wp:posOffset>162560</wp:posOffset>
            </wp:positionV>
            <wp:extent cx="1251585" cy="1267460"/>
            <wp:effectExtent l="0" t="0" r="5715" b="889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1251585" cy="1267460"/>
                    </a:xfrm>
                    <a:prstGeom prst="rect">
                      <a:avLst/>
                    </a:prstGeom>
                  </pic:spPr>
                </pic:pic>
              </a:graphicData>
            </a:graphic>
          </wp:anchor>
        </w:drawing>
      </w:r>
    </w:p>
    <w:p>
      <w:pPr>
        <w:spacing w:line="360" w:lineRule="auto"/>
        <w:ind w:firstLine="480" w:firstLineChars="200"/>
        <w:rPr>
          <w:rFonts w:hint="default" w:ascii="Times New Roman" w:hAnsi="Times New Roman" w:eastAsia="宋体" w:cs="Times New Roman"/>
          <w:kern w:val="0"/>
          <w:sz w:val="24"/>
          <w:szCs w:val="24"/>
        </w:rPr>
      </w:pPr>
    </w:p>
    <w:p>
      <w:pPr>
        <w:spacing w:line="360" w:lineRule="auto"/>
        <w:ind w:left="3140" w:firstLine="640"/>
        <w:jc w:val="center"/>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教务处</w:t>
      </w:r>
    </w:p>
    <w:p>
      <w:pPr>
        <w:spacing w:line="360" w:lineRule="auto"/>
        <w:ind w:left="3780"/>
        <w:jc w:val="center"/>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环境与资源学院</w:t>
      </w:r>
    </w:p>
    <w:p>
      <w:pPr>
        <w:spacing w:line="360" w:lineRule="auto"/>
        <w:jc w:val="center"/>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                                                      </w:t>
      </w:r>
      <w:r>
        <w:rPr>
          <w:rFonts w:hint="default" w:ascii="Times New Roman" w:hAnsi="Times New Roman" w:eastAsia="宋体" w:cs="Times New Roman"/>
          <w:kern w:val="0"/>
          <w:sz w:val="24"/>
          <w:szCs w:val="24"/>
        </w:rPr>
        <w:t>2024年4月2</w:t>
      </w:r>
      <w:r>
        <w:rPr>
          <w:rFonts w:hint="eastAsia" w:ascii="Times New Roman" w:hAnsi="Times New Roman" w:eastAsia="宋体" w:cs="Times New Roman"/>
          <w:kern w:val="0"/>
          <w:sz w:val="24"/>
          <w:szCs w:val="24"/>
          <w:lang w:val="en-US" w:eastAsia="zh-CN"/>
        </w:rPr>
        <w:t>5</w:t>
      </w:r>
      <w:r>
        <w:rPr>
          <w:rFonts w:hint="default" w:ascii="Times New Roman" w:hAnsi="Times New Roman" w:eastAsia="宋体" w:cs="Times New Roman"/>
          <w:kern w:val="0"/>
          <w:sz w:val="24"/>
          <w:szCs w:val="24"/>
        </w:rPr>
        <w:t>日</w:t>
      </w:r>
    </w:p>
    <w:p>
      <w:pPr>
        <w:spacing w:line="360" w:lineRule="auto"/>
        <w:jc w:val="center"/>
        <w:rPr>
          <w:rFonts w:hint="default" w:ascii="Times New Roman" w:hAnsi="Times New Roman" w:eastAsia="宋体" w:cs="Times New Roman"/>
          <w:kern w:val="0"/>
          <w:sz w:val="24"/>
          <w:szCs w:val="24"/>
        </w:rPr>
      </w:pPr>
    </w:p>
    <w:sectPr>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TAxMjU0NDY0MTAzMjBW0lEKTi0uzszPAykwrAUAaqcIEiwAAAA="/>
    <w:docVar w:name="commondata" w:val="eyJoZGlkIjoiZTMwODg3MjM0YTNiNjc0MGVhNDI1Y2YyNjdmYTQ3NTcifQ=="/>
  </w:docVars>
  <w:rsids>
    <w:rsidRoot w:val="003F0EFA"/>
    <w:rsid w:val="000607B0"/>
    <w:rsid w:val="001E2433"/>
    <w:rsid w:val="00207922"/>
    <w:rsid w:val="002521DA"/>
    <w:rsid w:val="002E08DE"/>
    <w:rsid w:val="00343CE1"/>
    <w:rsid w:val="003B68FB"/>
    <w:rsid w:val="003F0EFA"/>
    <w:rsid w:val="0040500A"/>
    <w:rsid w:val="0041013F"/>
    <w:rsid w:val="00430E4A"/>
    <w:rsid w:val="00474F51"/>
    <w:rsid w:val="005C4C91"/>
    <w:rsid w:val="006875D4"/>
    <w:rsid w:val="0069730B"/>
    <w:rsid w:val="00840F77"/>
    <w:rsid w:val="00944D56"/>
    <w:rsid w:val="009A7B82"/>
    <w:rsid w:val="009B765A"/>
    <w:rsid w:val="00A12ED1"/>
    <w:rsid w:val="00A14456"/>
    <w:rsid w:val="00BD0CAE"/>
    <w:rsid w:val="00C05792"/>
    <w:rsid w:val="00C538B7"/>
    <w:rsid w:val="00D636E0"/>
    <w:rsid w:val="00EB677F"/>
    <w:rsid w:val="00FB256B"/>
    <w:rsid w:val="48E62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pPr>
  </w:style>
  <w:style w:type="character" w:customStyle="1" w:styleId="7">
    <w:name w:val="页眉 字符"/>
    <w:basedOn w:val="6"/>
    <w:link w:val="3"/>
    <w:autoRedefine/>
    <w:qFormat/>
    <w:uiPriority w:val="99"/>
    <w:rPr>
      <w:sz w:val="18"/>
      <w:szCs w:val="18"/>
    </w:rPr>
  </w:style>
  <w:style w:type="character" w:customStyle="1" w:styleId="8">
    <w:name w:val="页脚 字符"/>
    <w:basedOn w:val="6"/>
    <w:link w:val="2"/>
    <w:autoRedefine/>
    <w:qFormat/>
    <w:uiPriority w:val="99"/>
    <w:rPr>
      <w:sz w:val="18"/>
      <w:szCs w:val="18"/>
    </w:rPr>
  </w:style>
  <w:style w:type="paragraph" w:styleId="9">
    <w:name w:val="List Paragraph"/>
    <w:basedOn w:val="1"/>
    <w:autoRedefine/>
    <w:qFormat/>
    <w:uiPriority w:val="34"/>
    <w:pPr>
      <w:ind w:firstLine="420" w:firstLineChars="200"/>
    </w:pPr>
  </w:style>
  <w:style w:type="paragraph" w:customStyle="1" w:styleId="10">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217</Words>
  <Characters>1239</Characters>
  <Lines>10</Lines>
  <Paragraphs>2</Paragraphs>
  <TotalTime>6</TotalTime>
  <ScaleCrop>false</ScaleCrop>
  <LinksUpToDate>false</LinksUpToDate>
  <CharactersWithSpaces>1454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2024-04-24T08:56:00Z</dcterms:created>
  <dc:creator>荣枢 陈</dc:creator>
  <cp:lastModifiedBy>黄坚</cp:lastModifiedBy>
  <dcterms:modified xsi:type="dcterms:W3CDTF">2024-04-25T13:41:59Z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246AA2D4425F4B1EAB280123ED299F1F_12</vt:lpwstr>
  </property>
</Properties>
</file>