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B7AF1">
      <w:pPr>
        <w:jc w:val="center"/>
        <w:rPr>
          <w:rFonts w:hint="eastAsia" w:ascii="Times New Roman" w:hAnsi="Times New Roman" w:eastAsia="宋体" w:cs="Times New Roman"/>
          <w:sz w:val="24"/>
          <w:szCs w:val="24"/>
        </w:rPr>
      </w:pPr>
    </w:p>
    <w:p w14:paraId="761BC596">
      <w:pPr>
        <w:jc w:val="center"/>
        <w:rPr>
          <w:rFonts w:hint="eastAsia" w:ascii="Times New Roman" w:hAnsi="Times New Roman" w:eastAsia="宋体" w:cs="Times New Roman"/>
          <w:sz w:val="24"/>
          <w:szCs w:val="24"/>
        </w:rPr>
      </w:pPr>
    </w:p>
    <w:p w14:paraId="09B17FE0">
      <w:pPr>
        <w:jc w:val="center"/>
        <w:rPr>
          <w:rFonts w:hint="eastAsia" w:ascii="Times New Roman" w:hAnsi="Times New Roman" w:eastAsia="宋体" w:cs="Times New Roman"/>
          <w:sz w:val="24"/>
          <w:szCs w:val="24"/>
        </w:rPr>
      </w:pPr>
    </w:p>
    <w:p w14:paraId="455B518D">
      <w:pPr>
        <w:jc w:val="center"/>
        <w:rPr>
          <w:rFonts w:hint="eastAsia" w:ascii="Times New Roman" w:hAnsi="Times New Roman" w:eastAsia="宋体" w:cs="Times New Roman"/>
          <w:sz w:val="24"/>
          <w:szCs w:val="24"/>
        </w:rPr>
      </w:pPr>
    </w:p>
    <w:p w14:paraId="7D62C4F3">
      <w:pPr>
        <w:jc w:val="center"/>
        <w:rPr>
          <w:rFonts w:hint="eastAsia" w:ascii="Times New Roman" w:hAnsi="Times New Roman" w:eastAsia="宋体" w:cs="Times New Roman"/>
          <w:sz w:val="24"/>
          <w:szCs w:val="24"/>
        </w:rPr>
      </w:pPr>
    </w:p>
    <w:p w14:paraId="481398D2">
      <w:pPr>
        <w:jc w:val="center"/>
        <w:rPr>
          <w:rFonts w:hint="eastAsia" w:ascii="Times New Roman" w:hAnsi="Times New Roman" w:eastAsia="宋体" w:cs="Times New Roman"/>
          <w:sz w:val="24"/>
          <w:szCs w:val="24"/>
        </w:rPr>
      </w:pPr>
    </w:p>
    <w:p w14:paraId="6E8D8364">
      <w:pPr>
        <w:jc w:val="center"/>
        <w:rPr>
          <w:rFonts w:hint="eastAsia" w:ascii="Times New Roman" w:hAnsi="Times New Roman" w:eastAsia="宋体" w:cs="Times New Roman"/>
          <w:sz w:val="24"/>
          <w:szCs w:val="24"/>
        </w:rPr>
      </w:pPr>
    </w:p>
    <w:p w14:paraId="219E75D4">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教务〔2024〕</w:t>
      </w:r>
      <w:r>
        <w:rPr>
          <w:rFonts w:hint="eastAsia" w:ascii="Times New Roman" w:hAnsi="Times New Roman" w:cs="Times New Roman"/>
          <w:sz w:val="24"/>
          <w:szCs w:val="24"/>
          <w:lang w:val="en-US" w:eastAsia="zh-CN"/>
        </w:rPr>
        <w:t>110</w:t>
      </w:r>
      <w:r>
        <w:rPr>
          <w:rFonts w:hint="eastAsia" w:ascii="Times New Roman" w:hAnsi="Times New Roman" w:eastAsia="宋体" w:cs="Times New Roman"/>
          <w:sz w:val="24"/>
          <w:szCs w:val="24"/>
        </w:rPr>
        <w:t xml:space="preserve">号 </w:t>
      </w:r>
    </w:p>
    <w:p w14:paraId="23AB7EB4">
      <w:pPr>
        <w:jc w:val="center"/>
        <w:rPr>
          <w:rFonts w:hint="eastAsia" w:ascii="Times New Roman" w:hAnsi="Times New Roman" w:eastAsia="宋体" w:cs="Times New Roman"/>
          <w:sz w:val="24"/>
          <w:szCs w:val="24"/>
        </w:rPr>
      </w:pPr>
      <w:bookmarkStart w:id="1" w:name="_GoBack"/>
      <w:bookmarkEnd w:id="1"/>
    </w:p>
    <w:p w14:paraId="384DA469">
      <w:pPr>
        <w:jc w:val="center"/>
        <w:rPr>
          <w:rFonts w:hint="eastAsia" w:ascii="Times New Roman" w:hAnsi="Times New Roman" w:eastAsia="宋体" w:cs="Times New Roman"/>
          <w:sz w:val="24"/>
          <w:szCs w:val="24"/>
        </w:rPr>
      </w:pPr>
    </w:p>
    <w:p w14:paraId="2479D041">
      <w:pPr>
        <w:pStyle w:val="4"/>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关于2024-2025学年第一期通识教育讲座学分认定的通知</w:t>
      </w:r>
    </w:p>
    <w:p w14:paraId="07F9887A">
      <w:pPr>
        <w:pStyle w:val="4"/>
        <w:shd w:val="clear" w:color="auto" w:fill="FFFFFF"/>
        <w:spacing w:beforeAutospacing="0" w:afterAutospacing="0" w:line="360" w:lineRule="auto"/>
        <w:jc w:val="both"/>
        <w:textAlignment w:val="baseline"/>
        <w:rPr>
          <w:rStyle w:val="7"/>
          <w:rFonts w:hint="eastAsia" w:asciiTheme="minorEastAsia" w:hAnsiTheme="minorEastAsia" w:cstheme="minorEastAsia"/>
          <w:b w:val="0"/>
          <w:bCs/>
          <w:color w:val="333333"/>
          <w:shd w:val="clear" w:color="auto" w:fill="FFFFFF"/>
        </w:rPr>
      </w:pPr>
    </w:p>
    <w:p w14:paraId="6F4BDDCA">
      <w:pPr>
        <w:pStyle w:val="4"/>
        <w:shd w:val="clear" w:color="auto" w:fill="FFFFFF"/>
        <w:spacing w:beforeAutospacing="0" w:afterAutospacing="0" w:line="360" w:lineRule="auto"/>
        <w:jc w:val="both"/>
        <w:textAlignment w:val="baseline"/>
        <w:rPr>
          <w:rFonts w:hint="default" w:ascii="Times New Roman" w:hAnsi="Times New Roman" w:eastAsia="宋体" w:cs="Times New Roman"/>
          <w:bCs/>
          <w:color w:val="333333"/>
        </w:rPr>
      </w:pPr>
      <w:r>
        <w:rPr>
          <w:rStyle w:val="7"/>
          <w:rFonts w:hint="default" w:ascii="Times New Roman" w:hAnsi="Times New Roman" w:eastAsia="宋体" w:cs="Times New Roman"/>
          <w:b w:val="0"/>
          <w:bCs/>
          <w:color w:val="333333"/>
          <w:shd w:val="clear" w:color="auto" w:fill="FFFFFF"/>
        </w:rPr>
        <w:t>各学院（部）、相关单位：</w:t>
      </w:r>
    </w:p>
    <w:p w14:paraId="259359A6">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rPr>
      </w:pPr>
      <w:r>
        <w:rPr>
          <w:rFonts w:hint="default" w:ascii="Times New Roman" w:hAnsi="Times New Roman" w:eastAsia="宋体" w:cs="Times New Roman"/>
          <w:color w:val="333333"/>
          <w:shd w:val="clear" w:color="auto" w:fill="FFFFFF"/>
        </w:rPr>
        <w:t>为推动我校通识教育教学改革，推进文明校园建设，提升我校本科生人才培养质量，自2019年9月以来，学校以“独秀大讲坛”形式开展了通识教育主题讲座，并在专业人才培养方案中专设了TQ类学分，学生修完该学分才能达到毕业要求，学生获得此学分的要求有两个。一是学生在校期间，听满5场不同内容的</w:t>
      </w:r>
      <w:r>
        <w:rPr>
          <w:rFonts w:hint="default" w:ascii="Times New Roman" w:hAnsi="Times New Roman" w:eastAsia="宋体" w:cs="Times New Roman"/>
          <w:color w:val="333333"/>
          <w:shd w:val="clear" w:color="auto" w:fill="FFFFFF"/>
          <w:lang w:val="en-US" w:eastAsia="zh-CN"/>
        </w:rPr>
        <w:t>通识教育讲座</w:t>
      </w:r>
      <w:r>
        <w:rPr>
          <w:rFonts w:hint="default" w:ascii="Times New Roman" w:hAnsi="Times New Roman" w:eastAsia="宋体" w:cs="Times New Roman"/>
          <w:color w:val="333333"/>
          <w:shd w:val="clear" w:color="auto" w:fill="FFFFFF"/>
        </w:rPr>
        <w:t>；二是学生需要提交</w:t>
      </w:r>
      <w:r>
        <w:rPr>
          <w:rFonts w:hint="default" w:ascii="Times New Roman" w:hAnsi="Times New Roman" w:eastAsia="宋体" w:cs="Times New Roman"/>
          <w:color w:val="333333"/>
          <w:shd w:val="clear" w:color="auto" w:fill="FFFFFF"/>
          <w:lang w:val="en-US" w:eastAsia="zh-CN"/>
        </w:rPr>
        <w:t>1</w:t>
      </w:r>
      <w:r>
        <w:rPr>
          <w:rFonts w:hint="default" w:ascii="Times New Roman" w:hAnsi="Times New Roman" w:eastAsia="宋体" w:cs="Times New Roman"/>
          <w:color w:val="333333"/>
          <w:shd w:val="clear" w:color="auto" w:fill="FFFFFF"/>
        </w:rPr>
        <w:t>篇学习心得体会。现就本学期通识教育讲座学分认定的流程作以下说明：</w:t>
      </w:r>
    </w:p>
    <w:p w14:paraId="766D501F">
      <w:pPr>
        <w:pStyle w:val="4"/>
        <w:shd w:val="clear" w:color="auto" w:fill="FFFFFF"/>
        <w:spacing w:beforeAutospacing="0" w:afterAutospacing="0" w:line="360" w:lineRule="auto"/>
        <w:ind w:firstLine="482" w:firstLineChars="200"/>
        <w:jc w:val="both"/>
        <w:textAlignment w:val="baseline"/>
        <w:rPr>
          <w:rStyle w:val="7"/>
          <w:rFonts w:hint="default" w:ascii="Times New Roman" w:hAnsi="Times New Roman" w:eastAsia="宋体" w:cs="Times New Roman"/>
          <w:color w:val="333333"/>
          <w:shd w:val="clear" w:color="auto" w:fill="FFFFFF"/>
        </w:rPr>
      </w:pPr>
      <w:r>
        <w:rPr>
          <w:rStyle w:val="7"/>
          <w:rFonts w:hint="eastAsia" w:ascii="Times New Roman" w:hAnsi="Times New Roman" w:eastAsia="宋体" w:cs="Times New Roman"/>
          <w:color w:val="333333"/>
          <w:shd w:val="clear" w:color="auto" w:fill="FFFFFF"/>
          <w:lang w:val="en-US" w:eastAsia="zh-CN"/>
        </w:rPr>
        <w:t>一、</w:t>
      </w:r>
      <w:r>
        <w:rPr>
          <w:rStyle w:val="7"/>
          <w:rFonts w:hint="default" w:ascii="Times New Roman" w:hAnsi="Times New Roman" w:eastAsia="宋体" w:cs="Times New Roman"/>
          <w:color w:val="333333"/>
          <w:shd w:val="clear" w:color="auto" w:fill="FFFFFF"/>
        </w:rPr>
        <w:t>学分认定材料的收集</w:t>
      </w:r>
    </w:p>
    <w:p w14:paraId="7A00B5FC">
      <w:pPr>
        <w:pStyle w:val="4"/>
        <w:shd w:val="clear" w:color="auto" w:fill="FFFFFF"/>
        <w:spacing w:beforeAutospacing="0" w:afterAutospacing="0" w:line="360" w:lineRule="auto"/>
        <w:ind w:firstLine="480" w:firstLineChars="200"/>
        <w:jc w:val="both"/>
        <w:textAlignment w:val="baseline"/>
        <w:rPr>
          <w:rStyle w:val="7"/>
          <w:rFonts w:hint="default" w:ascii="Times New Roman" w:hAnsi="Times New Roman" w:eastAsia="宋体" w:cs="Times New Roman"/>
          <w:b w:val="0"/>
          <w:bCs/>
          <w:color w:val="333333"/>
          <w:shd w:val="clear" w:color="auto" w:fill="FFFFFF"/>
        </w:rPr>
      </w:pPr>
      <w:r>
        <w:rPr>
          <w:rStyle w:val="7"/>
          <w:rFonts w:hint="eastAsia" w:ascii="Times New Roman" w:hAnsi="Times New Roman" w:eastAsia="宋体" w:cs="Times New Roman"/>
          <w:b w:val="0"/>
          <w:bCs/>
          <w:color w:val="333333"/>
          <w:shd w:val="clear" w:color="auto" w:fill="FFFFFF"/>
          <w:lang w:eastAsia="zh-CN"/>
        </w:rPr>
        <w:t>（</w:t>
      </w:r>
      <w:r>
        <w:rPr>
          <w:rStyle w:val="7"/>
          <w:rFonts w:hint="eastAsia" w:ascii="Times New Roman" w:hAnsi="Times New Roman" w:eastAsia="宋体" w:cs="Times New Roman"/>
          <w:b w:val="0"/>
          <w:bCs/>
          <w:color w:val="333333"/>
          <w:shd w:val="clear" w:color="auto" w:fill="FFFFFF"/>
          <w:lang w:val="en-US" w:eastAsia="zh-CN"/>
        </w:rPr>
        <w:t>一</w:t>
      </w:r>
      <w:r>
        <w:rPr>
          <w:rStyle w:val="7"/>
          <w:rFonts w:hint="eastAsia" w:ascii="Times New Roman" w:hAnsi="Times New Roman" w:eastAsia="宋体" w:cs="Times New Roman"/>
          <w:b w:val="0"/>
          <w:bCs/>
          <w:color w:val="333333"/>
          <w:shd w:val="clear" w:color="auto" w:fill="FFFFFF"/>
          <w:lang w:eastAsia="zh-CN"/>
        </w:rPr>
        <w:t>）</w:t>
      </w:r>
      <w:r>
        <w:rPr>
          <w:rStyle w:val="7"/>
          <w:rFonts w:hint="default" w:ascii="Times New Roman" w:hAnsi="Times New Roman" w:eastAsia="宋体" w:cs="Times New Roman"/>
          <w:b w:val="0"/>
          <w:bCs/>
          <w:color w:val="333333"/>
          <w:shd w:val="clear" w:color="auto" w:fill="FFFFFF"/>
        </w:rPr>
        <w:t>汇总学生听课情况</w:t>
      </w:r>
    </w:p>
    <w:p w14:paraId="3E77E782">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rPr>
      </w:pPr>
      <w:r>
        <w:rPr>
          <w:rFonts w:hint="default" w:ascii="Times New Roman" w:hAnsi="Times New Roman" w:eastAsia="宋体" w:cs="Times New Roman"/>
          <w:color w:val="333333"/>
          <w:shd w:val="clear" w:color="auto" w:fill="FFFFFF"/>
        </w:rPr>
        <w:t>各学院（部）自行安排负责人</w:t>
      </w:r>
      <w:r>
        <w:rPr>
          <w:rFonts w:hint="default" w:ascii="Times New Roman" w:hAnsi="Times New Roman" w:eastAsia="宋体" w:cs="Times New Roman"/>
          <w:color w:val="333333"/>
          <w:shd w:val="clear" w:color="auto" w:fill="FFFFFF"/>
          <w:lang w:val="en-US" w:eastAsia="zh-CN"/>
        </w:rPr>
        <w:t>组织</w:t>
      </w:r>
      <w:r>
        <w:rPr>
          <w:rStyle w:val="7"/>
          <w:rFonts w:hint="default" w:ascii="Times New Roman" w:hAnsi="Times New Roman" w:eastAsia="宋体" w:cs="Times New Roman"/>
          <w:b w:val="0"/>
          <w:bCs/>
          <w:color w:val="333333"/>
          <w:shd w:val="clear" w:color="auto" w:fill="FFFFFF"/>
        </w:rPr>
        <w:t>学生</w:t>
      </w:r>
      <w:r>
        <w:rPr>
          <w:rFonts w:hint="default" w:ascii="Times New Roman" w:hAnsi="Times New Roman" w:eastAsia="宋体" w:cs="Times New Roman"/>
          <w:color w:val="333333"/>
          <w:shd w:val="clear" w:color="auto" w:fill="FFFFFF"/>
        </w:rPr>
        <w:t>根据</w:t>
      </w:r>
      <w:r>
        <w:rPr>
          <w:rFonts w:hint="default" w:ascii="Times New Roman" w:hAnsi="Times New Roman" w:eastAsia="宋体" w:cs="Times New Roman"/>
          <w:color w:val="333333"/>
          <w:shd w:val="clear" w:color="auto" w:fill="FFFFFF"/>
          <w:lang w:val="en-US" w:eastAsia="zh-CN"/>
        </w:rPr>
        <w:t>其</w:t>
      </w:r>
      <w:r>
        <w:rPr>
          <w:rFonts w:hint="default" w:ascii="Times New Roman" w:hAnsi="Times New Roman" w:eastAsia="宋体" w:cs="Times New Roman"/>
          <w:color w:val="333333"/>
          <w:shd w:val="clear" w:color="auto" w:fill="FFFFFF"/>
        </w:rPr>
        <w:t>“到梦空间”的听课记录填写《通识教育讲座听课情况汇总表》（附件1）。并在规定时间前将该表的电子版发送到共青团青年发展服务中心邮箱：gxnuxtwqfzx@163.com，将纸质版（盖学院章）交到</w:t>
      </w:r>
    </w:p>
    <w:p w14:paraId="69DD5FB4">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shd w:val="clear" w:color="auto" w:fill="FFFFFF"/>
        </w:rPr>
      </w:pPr>
      <w:r>
        <w:rPr>
          <w:rFonts w:hint="default" w:ascii="Times New Roman" w:hAnsi="Times New Roman" w:eastAsia="宋体" w:cs="Times New Roman"/>
          <w:shd w:val="clear" w:color="auto" w:fill="FFFFFF"/>
        </w:rPr>
        <w:t>（雁山）行政北楼249，联系人：张扬，联系方式：18877736031；</w:t>
      </w:r>
    </w:p>
    <w:p w14:paraId="1EA769E4">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shd w:val="clear" w:color="auto" w:fill="FFFFFF"/>
        </w:rPr>
      </w:pPr>
      <w:r>
        <w:rPr>
          <w:rFonts w:hint="default" w:ascii="Times New Roman" w:hAnsi="Times New Roman" w:eastAsia="宋体" w:cs="Times New Roman"/>
          <w:shd w:val="clear" w:color="auto" w:fill="FFFFFF"/>
        </w:rPr>
        <w:t>（育才）档案馆303，联系人：陈丽妃，联系方式：15676201532。</w:t>
      </w:r>
    </w:p>
    <w:p w14:paraId="661049DA">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bCs/>
          <w:color w:val="333333"/>
        </w:rPr>
      </w:pPr>
      <w:r>
        <w:rPr>
          <w:rStyle w:val="7"/>
          <w:rFonts w:hint="default" w:ascii="Times New Roman" w:hAnsi="Times New Roman" w:eastAsia="宋体" w:cs="Times New Roman"/>
          <w:b w:val="0"/>
          <w:bCs/>
          <w:color w:val="333333"/>
          <w:shd w:val="clear" w:color="auto" w:fill="FFFFFF"/>
        </w:rPr>
        <w:t>（二）收集学习心得体会</w:t>
      </w:r>
    </w:p>
    <w:p w14:paraId="53D4C76C">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1.公布写作要求与等级评定标准</w:t>
      </w:r>
    </w:p>
    <w:p w14:paraId="498D3DF5">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由各学院（部）负责人</w:t>
      </w:r>
      <w:r>
        <w:rPr>
          <w:rFonts w:hint="default" w:ascii="Times New Roman" w:hAnsi="Times New Roman" w:eastAsia="宋体" w:cs="Times New Roman"/>
          <w:color w:val="333333"/>
          <w:shd w:val="clear" w:color="auto" w:fill="FFFFFF"/>
          <w:lang w:val="en-US" w:eastAsia="zh-CN"/>
        </w:rPr>
        <w:t>组织</w:t>
      </w:r>
      <w:r>
        <w:rPr>
          <w:rFonts w:hint="default" w:ascii="Times New Roman" w:hAnsi="Times New Roman" w:eastAsia="宋体" w:cs="Times New Roman"/>
          <w:color w:val="333333"/>
          <w:shd w:val="clear" w:color="auto" w:fill="FFFFFF"/>
        </w:rPr>
        <w:t>收集学习心得体会</w:t>
      </w:r>
      <w:r>
        <w:rPr>
          <w:rFonts w:hint="default" w:ascii="Times New Roman" w:hAnsi="Times New Roman" w:eastAsia="宋体" w:cs="Times New Roman"/>
          <w:color w:val="333333"/>
          <w:shd w:val="clear" w:color="auto" w:fill="FFFFFF"/>
          <w:lang w:eastAsia="zh-CN"/>
        </w:rPr>
        <w:t>，</w:t>
      </w:r>
      <w:r>
        <w:rPr>
          <w:rFonts w:hint="default" w:ascii="Times New Roman" w:hAnsi="Times New Roman" w:eastAsia="宋体" w:cs="Times New Roman"/>
          <w:color w:val="333333"/>
          <w:shd w:val="clear" w:color="auto" w:fill="FFFFFF"/>
          <w:lang w:val="en-US" w:eastAsia="zh-CN"/>
        </w:rPr>
        <w:t>并</w:t>
      </w:r>
      <w:r>
        <w:rPr>
          <w:rFonts w:hint="default" w:ascii="Times New Roman" w:hAnsi="Times New Roman" w:eastAsia="宋体" w:cs="Times New Roman"/>
          <w:color w:val="333333"/>
          <w:shd w:val="clear" w:color="auto" w:fill="FFFFFF"/>
        </w:rPr>
        <w:t>向学生说明</w:t>
      </w:r>
      <w:r>
        <w:rPr>
          <w:rFonts w:hint="default" w:ascii="Times New Roman" w:hAnsi="Times New Roman" w:eastAsia="宋体" w:cs="Times New Roman"/>
          <w:bCs/>
          <w:color w:val="333333"/>
          <w:shd w:val="clear" w:color="auto" w:fill="FFFFFF"/>
        </w:rPr>
        <w:t>写</w:t>
      </w:r>
      <w:r>
        <w:rPr>
          <w:rFonts w:hint="default" w:ascii="Times New Roman" w:hAnsi="Times New Roman" w:eastAsia="宋体" w:cs="Times New Roman"/>
          <w:color w:val="333333"/>
          <w:shd w:val="clear" w:color="auto" w:fill="FFFFFF"/>
        </w:rPr>
        <w:t>作要求与等级评定标准。</w:t>
      </w:r>
    </w:p>
    <w:p w14:paraId="3BB5FA34">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（1）写作要求： ①写作内容须围绕通识教育讲座讲授主题撰写，禁止抄袭；②字数不得少于1500字；③学习心得体会必须手写；④使用通识教育讲座心得体会专用稿纸（附件2）撰写。</w:t>
      </w:r>
    </w:p>
    <w:p w14:paraId="58D68DD0">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2）等级评定标准：学习心得体会根据写作质量评为三等，①优秀：内容充实，情感真挚，结构严谨，语言流畅，分析深入，观点具有启发性，符合字数要求，无抄袭；②合格：内容切题，结构完整，语言通顺，符合字数要求，无抄袭；③不合格：抄袭，字数少于1000字，不符合①或②“写作要求”任何一点的学习心得体会均为不合格。</w:t>
      </w:r>
    </w:p>
    <w:p w14:paraId="2291D44D">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2.心得体会的初审与提交</w:t>
      </w:r>
    </w:p>
    <w:p w14:paraId="38EB5DE8">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负责人组织学院相关工作人员收集本院学生的学习心得体会，并对其质量进行初步审核，审核后将填写好的《通识教育讲座</w:t>
      </w:r>
      <w:r>
        <w:rPr>
          <w:rFonts w:hint="default" w:ascii="Times New Roman" w:hAnsi="Times New Roman" w:eastAsia="宋体" w:cs="Times New Roman"/>
          <w:color w:val="000000" w:themeColor="text1"/>
          <w14:textFill>
            <w14:solidFill>
              <w14:schemeClr w14:val="tx1"/>
            </w14:solidFill>
          </w14:textFill>
        </w:rPr>
        <w:t>心得体会</w:t>
      </w:r>
      <w:r>
        <w:rPr>
          <w:rFonts w:hint="default" w:ascii="Times New Roman" w:hAnsi="Times New Roman" w:eastAsia="宋体" w:cs="Times New Roman"/>
          <w:color w:val="333333"/>
          <w:shd w:val="clear" w:color="auto" w:fill="FFFFFF"/>
        </w:rPr>
        <w:t>质量考核汇总表》（附件3）、《通识教育讲座优秀心得体会汇总表》（附件4）电子版发送到大学生科学技术协会邮箱：</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"mailto:3129512901@qq.com" </w:instrText>
      </w:r>
      <w:r>
        <w:rPr>
          <w:rFonts w:hint="default" w:ascii="Times New Roman" w:hAnsi="Times New Roman" w:eastAsia="宋体" w:cs="Times New Roman"/>
        </w:rPr>
        <w:fldChar w:fldCharType="separate"/>
      </w:r>
      <w:r>
        <w:rPr>
          <w:rStyle w:val="8"/>
          <w:rFonts w:hint="default" w:ascii="Times New Roman" w:hAnsi="Times New Roman" w:eastAsia="宋体" w:cs="Times New Roman"/>
          <w:b/>
          <w:bCs/>
          <w:color w:val="auto"/>
          <w:u w:val="none"/>
          <w:shd w:val="clear" w:color="auto" w:fill="FFFFFF"/>
        </w:rPr>
        <w:t>3129512901@qq.com</w:t>
      </w:r>
      <w:r>
        <w:rPr>
          <w:rStyle w:val="8"/>
          <w:rFonts w:hint="default" w:ascii="Times New Roman" w:hAnsi="Times New Roman" w:eastAsia="宋体" w:cs="Times New Roman"/>
          <w:b/>
          <w:bCs/>
          <w:color w:val="auto"/>
          <w:u w:val="none"/>
          <w:shd w:val="clear" w:color="auto" w:fill="FFFFFF"/>
        </w:rPr>
        <w:fldChar w:fldCharType="end"/>
      </w:r>
      <w:r>
        <w:rPr>
          <w:rFonts w:hint="default" w:ascii="Times New Roman" w:hAnsi="Times New Roman" w:eastAsia="宋体" w:cs="Times New Roman"/>
          <w:shd w:val="clear" w:color="auto" w:fill="FFFFFF"/>
        </w:rPr>
        <w:t>；</w:t>
      </w:r>
      <w:r>
        <w:rPr>
          <w:rFonts w:hint="default" w:ascii="Times New Roman" w:hAnsi="Times New Roman" w:eastAsia="宋体" w:cs="Times New Roman"/>
          <w:color w:val="333333"/>
          <w:shd w:val="clear" w:color="auto" w:fill="FFFFFF"/>
        </w:rPr>
        <w:t>将纸质版《通识教育讲座心得体会答题纸》（附件2）、《通识教育讲座</w:t>
      </w:r>
      <w:r>
        <w:rPr>
          <w:rFonts w:hint="default" w:ascii="Times New Roman" w:hAnsi="Times New Roman" w:eastAsia="宋体" w:cs="Times New Roman"/>
          <w:color w:val="000000" w:themeColor="text1"/>
          <w14:textFill>
            <w14:solidFill>
              <w14:schemeClr w14:val="tx1"/>
            </w14:solidFill>
          </w14:textFill>
        </w:rPr>
        <w:t>心得体会</w:t>
      </w:r>
      <w:r>
        <w:rPr>
          <w:rFonts w:hint="default" w:ascii="Times New Roman" w:hAnsi="Times New Roman" w:eastAsia="宋体" w:cs="Times New Roman"/>
          <w:color w:val="333333"/>
          <w:shd w:val="clear" w:color="auto" w:fill="FFFFFF"/>
        </w:rPr>
        <w:t>质量考核汇总表》（附件3，</w:t>
      </w:r>
      <w:bookmarkStart w:id="0" w:name="_Hlk105621355"/>
      <w:r>
        <w:rPr>
          <w:rFonts w:hint="default" w:ascii="Times New Roman" w:hAnsi="Times New Roman" w:eastAsia="宋体" w:cs="Times New Roman"/>
          <w:color w:val="333333"/>
          <w:shd w:val="clear" w:color="auto" w:fill="FFFFFF"/>
        </w:rPr>
        <w:t>盖学院团委章</w:t>
      </w:r>
      <w:bookmarkEnd w:id="0"/>
      <w:r>
        <w:rPr>
          <w:rFonts w:hint="default" w:ascii="Times New Roman" w:hAnsi="Times New Roman" w:eastAsia="宋体" w:cs="Times New Roman"/>
          <w:color w:val="333333"/>
          <w:shd w:val="clear" w:color="auto" w:fill="FFFFFF"/>
        </w:rPr>
        <w:t>）和《通识教育讲座优秀心得体会汇总表》（附件4，盖学院团委章）交到大学生科学技术协会指定地点（具体待定）。</w:t>
      </w:r>
    </w:p>
    <w:p w14:paraId="5142EF82">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000000" w:themeColor="text1"/>
          <w:shd w:val="clear" w:color="auto" w:fill="FFFFFF"/>
          <w14:textFill>
            <w14:solidFill>
              <w14:schemeClr w14:val="tx1"/>
            </w14:solidFill>
          </w14:textFill>
        </w:rPr>
      </w:pPr>
      <w:r>
        <w:rPr>
          <w:rFonts w:hint="default" w:ascii="Times New Roman" w:hAnsi="Times New Roman" w:eastAsia="宋体" w:cs="Times New Roman"/>
          <w:color w:val="000000" w:themeColor="text1"/>
          <w:shd w:val="clear" w:color="auto" w:fill="FFFFFF"/>
          <w14:textFill>
            <w14:solidFill>
              <w14:schemeClr w14:val="tx1"/>
            </w14:solidFill>
          </w14:textFill>
        </w:rPr>
        <w:t>（雁山）联系人：</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吕可函</w:t>
      </w:r>
      <w:r>
        <w:rPr>
          <w:rFonts w:hint="default" w:ascii="Times New Roman" w:hAnsi="Times New Roman" w:eastAsia="宋体" w:cs="Times New Roman"/>
          <w:color w:val="000000" w:themeColor="text1"/>
          <w:shd w:val="clear" w:color="auto" w:fill="FFFFFF"/>
          <w14:textFill>
            <w14:solidFill>
              <w14:schemeClr w14:val="tx1"/>
            </w14:solidFill>
          </w14:textFill>
        </w:rPr>
        <w:t>，联系方式：</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19603774369</w:t>
      </w:r>
      <w:r>
        <w:rPr>
          <w:rFonts w:hint="default" w:ascii="Times New Roman" w:hAnsi="Times New Roman" w:eastAsia="宋体" w:cs="Times New Roman"/>
          <w:color w:val="000000" w:themeColor="text1"/>
          <w:shd w:val="clear" w:color="auto" w:fill="FFFFFF"/>
          <w14:textFill>
            <w14:solidFill>
              <w14:schemeClr w14:val="tx1"/>
            </w14:solidFill>
          </w14:textFill>
        </w:rPr>
        <w:t>；</w:t>
      </w:r>
    </w:p>
    <w:p w14:paraId="7109510F">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000000" w:themeColor="text1"/>
          <w:shd w:val="clear" w:color="auto" w:fill="FFFFFF"/>
          <w14:textFill>
            <w14:solidFill>
              <w14:schemeClr w14:val="tx1"/>
            </w14:solidFill>
          </w14:textFill>
        </w:rPr>
      </w:pPr>
      <w:r>
        <w:rPr>
          <w:rFonts w:hint="default" w:ascii="Times New Roman" w:hAnsi="Times New Roman" w:eastAsia="宋体" w:cs="Times New Roman"/>
          <w:color w:val="000000" w:themeColor="text1"/>
          <w:shd w:val="clear" w:color="auto" w:fill="FFFFFF"/>
          <w14:textFill>
            <w14:solidFill>
              <w14:schemeClr w14:val="tx1"/>
            </w14:solidFill>
          </w14:textFill>
        </w:rPr>
        <w:t>（育才）联系人：</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覃雨欣</w:t>
      </w:r>
      <w:r>
        <w:rPr>
          <w:rFonts w:hint="default" w:ascii="Times New Roman" w:hAnsi="Times New Roman" w:eastAsia="宋体" w:cs="Times New Roman"/>
          <w:color w:val="000000" w:themeColor="text1"/>
          <w:shd w:val="clear" w:color="auto" w:fill="FFFFFF"/>
          <w14:textFill>
            <w14:solidFill>
              <w14:schemeClr w14:val="tx1"/>
            </w14:solidFill>
          </w14:textFill>
        </w:rPr>
        <w:t>，联系方式：</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19580768161</w:t>
      </w:r>
      <w:r>
        <w:rPr>
          <w:rFonts w:hint="default" w:ascii="Times New Roman" w:hAnsi="Times New Roman" w:eastAsia="宋体" w:cs="Times New Roman"/>
          <w:color w:val="000000" w:themeColor="text1"/>
          <w:shd w:val="clear" w:color="auto" w:fill="FFFFFF"/>
          <w14:textFill>
            <w14:solidFill>
              <w14:schemeClr w14:val="tx1"/>
            </w14:solidFill>
          </w14:textFill>
        </w:rPr>
        <w:t>。</w:t>
      </w:r>
    </w:p>
    <w:p w14:paraId="62FE8E09">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000000" w:themeColor="text1"/>
          <w:shd w:val="clear" w:color="auto" w:fill="FFFFFF"/>
          <w14:textFill>
            <w14:solidFill>
              <w14:schemeClr w14:val="tx1"/>
            </w14:solidFill>
          </w14:textFill>
        </w:rPr>
      </w:pP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本学期</w:t>
      </w:r>
      <w:r>
        <w:rPr>
          <w:rFonts w:hint="default" w:ascii="Times New Roman" w:hAnsi="Times New Roman" w:eastAsia="宋体" w:cs="Times New Roman"/>
          <w:color w:val="000000" w:themeColor="text1"/>
          <w:shd w:val="clear" w:color="auto" w:fill="FFFFFF"/>
          <w14:textFill>
            <w14:solidFill>
              <w14:schemeClr w14:val="tx1"/>
            </w14:solidFill>
          </w14:textFill>
        </w:rPr>
        <w:t>电子版材料提交截止时间为</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12</w:t>
      </w:r>
      <w:r>
        <w:rPr>
          <w:rFonts w:hint="default" w:ascii="Times New Roman" w:hAnsi="Times New Roman" w:eastAsia="宋体" w:cs="Times New Roman"/>
          <w:color w:val="000000" w:themeColor="text1"/>
          <w:shd w:val="clear" w:color="auto" w:fill="FFFFFF"/>
          <w14:textFill>
            <w14:solidFill>
              <w14:schemeClr w14:val="tx1"/>
            </w14:solidFill>
          </w14:textFill>
        </w:rPr>
        <w:t>月</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12</w:t>
      </w:r>
      <w:r>
        <w:rPr>
          <w:rFonts w:hint="default" w:ascii="Times New Roman" w:hAnsi="Times New Roman" w:eastAsia="宋体" w:cs="Times New Roman"/>
          <w:color w:val="000000" w:themeColor="text1"/>
          <w:shd w:val="clear" w:color="auto" w:fill="FFFFFF"/>
          <w14:textFill>
            <w14:solidFill>
              <w14:schemeClr w14:val="tx1"/>
            </w14:solidFill>
          </w14:textFill>
        </w:rPr>
        <w:t>日</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下午</w:t>
      </w:r>
      <w:r>
        <w:rPr>
          <w:rFonts w:hint="default" w:ascii="Times New Roman" w:hAnsi="Times New Roman" w:eastAsia="宋体" w:cs="Times New Roman"/>
          <w:color w:val="000000" w:themeColor="text1"/>
          <w:shd w:val="clear" w:color="auto" w:fill="FFFFFF"/>
          <w14:textFill>
            <w14:solidFill>
              <w14:schemeClr w14:val="tx1"/>
            </w14:solidFill>
          </w14:textFill>
        </w:rPr>
        <w:t>1</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8</w:t>
      </w:r>
      <w:r>
        <w:rPr>
          <w:rFonts w:hint="default" w:ascii="Times New Roman" w:hAnsi="Times New Roman" w:eastAsia="宋体" w:cs="Times New Roman"/>
          <w:color w:val="000000" w:themeColor="text1"/>
          <w:shd w:val="clear" w:color="auto" w:fill="FFFFFF"/>
          <w14:textFill>
            <w14:solidFill>
              <w14:schemeClr w14:val="tx1"/>
            </w14:solidFill>
          </w14:textFill>
        </w:rPr>
        <w:t>：00；纸质版材料提交截止时间为</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12</w:t>
      </w:r>
      <w:r>
        <w:rPr>
          <w:rFonts w:hint="default" w:ascii="Times New Roman" w:hAnsi="Times New Roman" w:eastAsia="宋体" w:cs="Times New Roman"/>
          <w:color w:val="000000" w:themeColor="text1"/>
          <w:shd w:val="clear" w:color="auto" w:fill="FFFFFF"/>
          <w14:textFill>
            <w14:solidFill>
              <w14:schemeClr w14:val="tx1"/>
            </w14:solidFill>
          </w14:textFill>
        </w:rPr>
        <w:t>月</w:t>
      </w:r>
      <w:r>
        <w:rPr>
          <w:rFonts w:hint="default" w:ascii="Times New Roman" w:hAnsi="Times New Roman" w:eastAsia="宋体" w:cs="Times New Roman"/>
          <w:color w:val="000000" w:themeColor="text1"/>
          <w:shd w:val="clear" w:color="auto" w:fill="FFFFFF"/>
          <w:lang w:val="en-US" w:eastAsia="zh-CN"/>
          <w14:textFill>
            <w14:solidFill>
              <w14:schemeClr w14:val="tx1"/>
            </w14:solidFill>
          </w14:textFill>
        </w:rPr>
        <w:t>17</w:t>
      </w:r>
      <w:r>
        <w:rPr>
          <w:rFonts w:hint="default" w:ascii="Times New Roman" w:hAnsi="Times New Roman" w:eastAsia="宋体" w:cs="Times New Roman"/>
          <w:color w:val="000000" w:themeColor="text1"/>
          <w:shd w:val="clear" w:color="auto" w:fill="FFFFFF"/>
          <w14:textFill>
            <w14:solidFill>
              <w14:schemeClr w14:val="tx1"/>
            </w14:solidFill>
          </w14:textFill>
        </w:rPr>
        <w:t>日下午17：00，逾期不再收取材料。</w:t>
      </w:r>
    </w:p>
    <w:p w14:paraId="7F85B28B">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rPr>
      </w:pPr>
      <w:r>
        <w:rPr>
          <w:rFonts w:hint="default" w:ascii="Times New Roman" w:hAnsi="Times New Roman" w:eastAsia="宋体" w:cs="Times New Roman"/>
          <w:color w:val="333333"/>
          <w:shd w:val="clear" w:color="auto" w:fill="FFFFFF"/>
        </w:rPr>
        <w:t>二</w:t>
      </w:r>
      <w:r>
        <w:rPr>
          <w:rStyle w:val="7"/>
          <w:rFonts w:hint="default" w:ascii="Times New Roman" w:hAnsi="Times New Roman" w:eastAsia="宋体" w:cs="Times New Roman"/>
          <w:color w:val="333333"/>
          <w:shd w:val="clear" w:color="auto" w:fill="FFFFFF"/>
        </w:rPr>
        <w:t>、学分认定条件审核</w:t>
      </w:r>
    </w:p>
    <w:p w14:paraId="0EA7572A">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（一）听课情况审核</w:t>
      </w:r>
    </w:p>
    <w:p w14:paraId="0F51CDE3">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共青团青年发展服务中心根据学生“到梦空间”的听课记录对学院提交的《通识教育讲座听课情况汇总表》（附件1）进行最终审核，并提交审核结果到通识教育中心。</w:t>
      </w:r>
    </w:p>
    <w:p w14:paraId="24DAB539">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（二）</w:t>
      </w:r>
      <w:r>
        <w:rPr>
          <w:rFonts w:hint="default" w:ascii="Times New Roman" w:hAnsi="Times New Roman" w:eastAsia="宋体" w:cs="Times New Roman"/>
          <w:color w:val="000000" w:themeColor="text1"/>
          <w14:textFill>
            <w14:solidFill>
              <w14:schemeClr w14:val="tx1"/>
            </w14:solidFill>
          </w14:textFill>
        </w:rPr>
        <w:t>心得体会</w:t>
      </w:r>
      <w:r>
        <w:rPr>
          <w:rFonts w:hint="default" w:ascii="Times New Roman" w:hAnsi="Times New Roman" w:eastAsia="宋体" w:cs="Times New Roman"/>
          <w:color w:val="333333"/>
          <w:shd w:val="clear" w:color="auto" w:fill="FFFFFF"/>
        </w:rPr>
        <w:t>质量审核</w:t>
      </w:r>
    </w:p>
    <w:p w14:paraId="0E536AB3">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大学生科学技术协会根据等级评定标准对学院提交的《通识教育讲座心得体会答题纸》（附件2）、《通识教育讲座</w:t>
      </w:r>
      <w:r>
        <w:rPr>
          <w:rFonts w:hint="default" w:ascii="Times New Roman" w:hAnsi="Times New Roman" w:eastAsia="宋体" w:cs="Times New Roman"/>
          <w:color w:val="000000" w:themeColor="text1"/>
          <w14:textFill>
            <w14:solidFill>
              <w14:schemeClr w14:val="tx1"/>
            </w14:solidFill>
          </w14:textFill>
        </w:rPr>
        <w:t>心得体会</w:t>
      </w:r>
      <w:r>
        <w:rPr>
          <w:rFonts w:hint="default" w:ascii="Times New Roman" w:hAnsi="Times New Roman" w:eastAsia="宋体" w:cs="Times New Roman"/>
          <w:color w:val="333333"/>
          <w:shd w:val="clear" w:color="auto" w:fill="FFFFFF"/>
        </w:rPr>
        <w:t>质量考核汇总表》（附件3）和《通识教育讲座优秀心得体会汇总表》（附件4）进行最终审核，并提交审核结果到通识教育中心。</w:t>
      </w:r>
    </w:p>
    <w:p w14:paraId="62ED743A">
      <w:pPr>
        <w:pStyle w:val="4"/>
        <w:shd w:val="clear" w:color="auto" w:fill="FFFFFF"/>
        <w:spacing w:beforeAutospacing="0" w:afterAutospacing="0" w:line="360" w:lineRule="auto"/>
        <w:ind w:firstLine="482" w:firstLineChars="2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b/>
          <w:bCs/>
          <w:color w:val="333333"/>
          <w:shd w:val="clear" w:color="auto" w:fill="FFFFFF"/>
        </w:rPr>
        <w:t>三、其他相关说明</w:t>
      </w:r>
    </w:p>
    <w:p w14:paraId="0E048E3C">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auto"/>
          <w:shd w:val="clear" w:color="auto" w:fill="FFFFFF"/>
        </w:rPr>
      </w:pPr>
      <w:r>
        <w:rPr>
          <w:rFonts w:hint="default" w:ascii="Times New Roman" w:hAnsi="Times New Roman" w:eastAsia="宋体" w:cs="Times New Roman"/>
          <w:color w:val="333333"/>
          <w:shd w:val="clear" w:color="auto" w:fill="FFFFFF"/>
        </w:rPr>
        <w:t>TQ类学分的最终认定部门为挂靠在教务处</w:t>
      </w:r>
      <w:r>
        <w:rPr>
          <w:rFonts w:hint="default" w:ascii="Times New Roman" w:hAnsi="Times New Roman" w:eastAsia="宋体" w:cs="Times New Roman"/>
          <w:color w:val="333333"/>
          <w:shd w:val="clear" w:color="auto" w:fill="FFFFFF"/>
          <w:lang w:val="en-US" w:eastAsia="zh-CN"/>
        </w:rPr>
        <w:t>课程与教材建设科</w:t>
      </w:r>
      <w:r>
        <w:rPr>
          <w:rFonts w:hint="default" w:ascii="Times New Roman" w:hAnsi="Times New Roman" w:eastAsia="宋体" w:cs="Times New Roman"/>
          <w:color w:val="333333"/>
          <w:shd w:val="clear" w:color="auto" w:fill="FFFFFF"/>
        </w:rPr>
        <w:t>的通识教育中心，</w:t>
      </w:r>
      <w:r>
        <w:rPr>
          <w:rFonts w:hint="default" w:ascii="Times New Roman" w:hAnsi="Times New Roman" w:eastAsia="宋体" w:cs="Times New Roman"/>
          <w:color w:val="auto"/>
          <w:shd w:val="clear" w:color="auto" w:fill="FFFFFF"/>
        </w:rPr>
        <w:t>通识教育中心每个学期在规定的时间内对满足学分认定条件的学生进行学分认定。</w:t>
      </w:r>
    </w:p>
    <w:p w14:paraId="674F4303">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000000" w:themeColor="text1"/>
          <w14:textFill>
            <w14:solidFill>
              <w14:schemeClr w14:val="tx1"/>
            </w14:solidFill>
          </w14:textFill>
        </w:rPr>
      </w:pPr>
    </w:p>
    <w:p w14:paraId="01E76EEC">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附件：1.通识教育讲座听课情况汇总表</w:t>
      </w:r>
    </w:p>
    <w:p w14:paraId="6161E391">
      <w:pPr>
        <w:spacing w:line="360" w:lineRule="auto"/>
        <w:ind w:firstLine="1200" w:firstLineChars="500"/>
        <w:jc w:val="both"/>
        <w:textAlignment w:val="baseline"/>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2.通识教育讲座心得稿纸</w:t>
      </w:r>
    </w:p>
    <w:p w14:paraId="140B47FC">
      <w:pPr>
        <w:spacing w:line="360" w:lineRule="auto"/>
        <w:ind w:firstLine="1200" w:firstLineChars="500"/>
        <w:jc w:val="both"/>
        <w:textAlignment w:val="baseline"/>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w:t>
      </w:r>
      <w:r>
        <w:rPr>
          <w:rFonts w:hint="default" w:ascii="Times New Roman" w:hAnsi="Times New Roman" w:eastAsia="宋体" w:cs="Times New Roman"/>
          <w:color w:val="333333"/>
          <w:shd w:val="clear" w:color="auto" w:fill="FFFFFF"/>
        </w:rPr>
        <w:t>通识教育讲座</w:t>
      </w:r>
      <w:r>
        <w:rPr>
          <w:rFonts w:hint="default" w:ascii="Times New Roman" w:hAnsi="Times New Roman" w:eastAsia="宋体" w:cs="Times New Roman"/>
          <w:color w:val="000000" w:themeColor="text1"/>
          <w14:textFill>
            <w14:solidFill>
              <w14:schemeClr w14:val="tx1"/>
            </w14:solidFill>
          </w14:textFill>
        </w:rPr>
        <w:t>心得体会</w:t>
      </w:r>
      <w:r>
        <w:rPr>
          <w:rFonts w:hint="default" w:ascii="Times New Roman" w:hAnsi="Times New Roman" w:eastAsia="宋体" w:cs="Times New Roman"/>
          <w:color w:val="333333"/>
          <w:shd w:val="clear" w:color="auto" w:fill="FFFFFF"/>
        </w:rPr>
        <w:t>质量考核汇总表</w:t>
      </w:r>
    </w:p>
    <w:p w14:paraId="2C814098">
      <w:pPr>
        <w:spacing w:line="360" w:lineRule="auto"/>
        <w:ind w:firstLine="1200" w:firstLineChars="5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4.通识教育讲座优秀心得体会汇总表</w:t>
      </w:r>
    </w:p>
    <w:p w14:paraId="1B674005">
      <w:pPr>
        <w:spacing w:line="360" w:lineRule="auto"/>
        <w:ind w:firstLine="1200" w:firstLineChars="500"/>
        <w:jc w:val="both"/>
        <w:textAlignment w:val="baseline"/>
        <w:rPr>
          <w:rFonts w:hint="default" w:ascii="Times New Roman" w:hAnsi="Times New Roman" w:eastAsia="宋体" w:cs="Times New Roman"/>
          <w:color w:val="333333"/>
          <w:shd w:val="clear" w:color="auto" w:fill="FFFFFF"/>
        </w:rPr>
      </w:pPr>
      <w:r>
        <w:rPr>
          <w:rFonts w:hint="default" w:ascii="Times New Roman" w:hAnsi="Times New Roman" w:eastAsia="宋体" w:cs="Times New Roman"/>
          <w:color w:val="333333"/>
          <w:shd w:val="clear" w:color="auto" w:fill="FFFFFF"/>
        </w:rPr>
        <w:t>5.独秀大讲坛学习心得体会材料收集常见问题答疑</w:t>
      </w:r>
    </w:p>
    <w:p w14:paraId="7CAF7D2C">
      <w:pPr>
        <w:spacing w:line="360" w:lineRule="auto"/>
        <w:ind w:firstLine="480" w:firstLineChars="200"/>
        <w:jc w:val="both"/>
        <w:textAlignment w:val="baseline"/>
        <w:rPr>
          <w:rFonts w:hint="default" w:ascii="Times New Roman" w:hAnsi="Times New Roman" w:eastAsia="宋体" w:cs="Times New Roman"/>
          <w:color w:val="333333"/>
          <w:shd w:val="clear" w:color="auto" w:fill="FFFFFF"/>
        </w:rPr>
      </w:pPr>
    </w:p>
    <w:p w14:paraId="24E536FD">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p>
    <w:p w14:paraId="0188767C">
      <w:pPr>
        <w:pStyle w:val="4"/>
        <w:shd w:val="clear" w:color="auto" w:fill="FFFFFF"/>
        <w:spacing w:beforeAutospacing="0" w:afterAutospacing="0" w:line="360" w:lineRule="auto"/>
        <w:ind w:firstLine="480" w:firstLineChars="200"/>
        <w:jc w:val="both"/>
        <w:textAlignment w:val="baseline"/>
        <w:rPr>
          <w:rFonts w:hint="default" w:ascii="Times New Roman" w:hAnsi="Times New Roman" w:eastAsia="宋体" w:cs="Times New Roman"/>
          <w:color w:val="333333"/>
          <w:shd w:val="clear" w:color="auto" w:fill="FFFFFF"/>
        </w:rPr>
      </w:pPr>
    </w:p>
    <w:p w14:paraId="76A78DB7">
      <w:pPr>
        <w:spacing w:line="360" w:lineRule="auto"/>
        <w:jc w:val="right"/>
        <w:textAlignment w:val="baseline"/>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 教务处/教师教学发展中心</w:t>
      </w:r>
    </w:p>
    <w:p w14:paraId="2FB9EC93">
      <w:pPr>
        <w:spacing w:line="360" w:lineRule="auto"/>
        <w:jc w:val="right"/>
        <w:textAlignment w:val="baseline"/>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                                                 校团委</w:t>
      </w:r>
    </w:p>
    <w:p w14:paraId="57BDDDB1">
      <w:pPr>
        <w:spacing w:line="360" w:lineRule="auto"/>
        <w:jc w:val="right"/>
        <w:textAlignment w:val="baseline"/>
        <w:rPr>
          <w:rFonts w:hint="default" w:ascii="Times New Roman" w:hAnsi="Times New Roman" w:eastAsia="宋体" w:cs="Times New Roman"/>
        </w:rPr>
      </w:pPr>
      <w:r>
        <w:rPr>
          <w:rFonts w:hint="default" w:ascii="Times New Roman" w:hAnsi="Times New Roman" w:eastAsia="宋体" w:cs="Times New Roman"/>
          <w:color w:val="000000" w:themeColor="text1"/>
          <w14:textFill>
            <w14:solidFill>
              <w14:schemeClr w14:val="tx1"/>
            </w14:solidFill>
          </w14:textFill>
        </w:rPr>
        <w:t xml:space="preserve">                                            202</w:t>
      </w:r>
      <w:r>
        <w:rPr>
          <w:rFonts w:hint="default" w:ascii="Times New Roman" w:hAnsi="Times New Roman" w:eastAsia="宋体" w:cs="Times New Roman"/>
          <w:color w:val="000000" w:themeColor="text1"/>
          <w:lang w:val="en-US" w:eastAsia="zh-CN"/>
          <w14:textFill>
            <w14:solidFill>
              <w14:schemeClr w14:val="tx1"/>
            </w14:solidFill>
          </w14:textFill>
        </w:rPr>
        <w:t>4</w:t>
      </w:r>
      <w:r>
        <w:rPr>
          <w:rFonts w:hint="default" w:ascii="Times New Roman" w:hAnsi="Times New Roman" w:eastAsia="宋体" w:cs="Times New Roman"/>
          <w:color w:val="000000" w:themeColor="text1"/>
          <w14:textFill>
            <w14:solidFill>
              <w14:schemeClr w14:val="tx1"/>
            </w14:solidFill>
          </w14:textFill>
        </w:rPr>
        <w:t>年</w:t>
      </w:r>
      <w:r>
        <w:rPr>
          <w:rFonts w:hint="default" w:ascii="Times New Roman" w:hAnsi="Times New Roman" w:eastAsia="宋体" w:cs="Times New Roman"/>
          <w:color w:val="000000" w:themeColor="text1"/>
          <w:lang w:val="en-US" w:eastAsia="zh-CN"/>
          <w14:textFill>
            <w14:solidFill>
              <w14:schemeClr w14:val="tx1"/>
            </w14:solidFill>
          </w14:textFill>
        </w:rPr>
        <w:t>12</w:t>
      </w:r>
      <w:r>
        <w:rPr>
          <w:rFonts w:hint="default" w:ascii="Times New Roman" w:hAnsi="Times New Roman" w:eastAsia="宋体" w:cs="Times New Roman"/>
          <w:color w:val="000000" w:themeColor="text1"/>
          <w14:textFill>
            <w14:solidFill>
              <w14:schemeClr w14:val="tx1"/>
            </w14:solidFill>
          </w14:textFill>
        </w:rPr>
        <w:t>月</w:t>
      </w:r>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0YmQ4ZWM2MmQ5Y2QwNzk4ZmQwM2E0MzhiMjI0MGEifQ=="/>
  </w:docVars>
  <w:rsids>
    <w:rsidRoot w:val="000D3F75"/>
    <w:rsid w:val="00020275"/>
    <w:rsid w:val="000D3F75"/>
    <w:rsid w:val="000D6A3F"/>
    <w:rsid w:val="001406E3"/>
    <w:rsid w:val="00141F77"/>
    <w:rsid w:val="00474299"/>
    <w:rsid w:val="00521134"/>
    <w:rsid w:val="005D0826"/>
    <w:rsid w:val="006F058B"/>
    <w:rsid w:val="006F6A77"/>
    <w:rsid w:val="007A5F16"/>
    <w:rsid w:val="007B0E48"/>
    <w:rsid w:val="00841E34"/>
    <w:rsid w:val="00850B7D"/>
    <w:rsid w:val="00865920"/>
    <w:rsid w:val="008A1DC3"/>
    <w:rsid w:val="008F1C9F"/>
    <w:rsid w:val="00950EB5"/>
    <w:rsid w:val="009B5EF2"/>
    <w:rsid w:val="009F68AE"/>
    <w:rsid w:val="00A52F54"/>
    <w:rsid w:val="00AC3B28"/>
    <w:rsid w:val="00C90F26"/>
    <w:rsid w:val="00C93C2E"/>
    <w:rsid w:val="00D337F1"/>
    <w:rsid w:val="00D53181"/>
    <w:rsid w:val="00E41C2B"/>
    <w:rsid w:val="00EC7A39"/>
    <w:rsid w:val="00EF3208"/>
    <w:rsid w:val="00EF4D01"/>
    <w:rsid w:val="00EF74D5"/>
    <w:rsid w:val="01D41231"/>
    <w:rsid w:val="02191873"/>
    <w:rsid w:val="044A5B99"/>
    <w:rsid w:val="04D73078"/>
    <w:rsid w:val="05041FE9"/>
    <w:rsid w:val="08BE3750"/>
    <w:rsid w:val="09E056C3"/>
    <w:rsid w:val="0C1A63DD"/>
    <w:rsid w:val="0DC13A48"/>
    <w:rsid w:val="14D12E78"/>
    <w:rsid w:val="187A17F8"/>
    <w:rsid w:val="18CC7B00"/>
    <w:rsid w:val="1ACA222C"/>
    <w:rsid w:val="1AF0633B"/>
    <w:rsid w:val="1B2F2BB0"/>
    <w:rsid w:val="1BAC457F"/>
    <w:rsid w:val="1C981DE7"/>
    <w:rsid w:val="1EE3226B"/>
    <w:rsid w:val="215214A0"/>
    <w:rsid w:val="23CE443C"/>
    <w:rsid w:val="25047596"/>
    <w:rsid w:val="29D41BB4"/>
    <w:rsid w:val="2C5F2A02"/>
    <w:rsid w:val="31E32B0E"/>
    <w:rsid w:val="3A3C3EBF"/>
    <w:rsid w:val="47E17C84"/>
    <w:rsid w:val="48C90528"/>
    <w:rsid w:val="508F4A82"/>
    <w:rsid w:val="53CD042D"/>
    <w:rsid w:val="551F3CFF"/>
    <w:rsid w:val="593261BD"/>
    <w:rsid w:val="5BF022CD"/>
    <w:rsid w:val="5D6D6569"/>
    <w:rsid w:val="5F5E1E0C"/>
    <w:rsid w:val="60593B51"/>
    <w:rsid w:val="65745BE1"/>
    <w:rsid w:val="6A933371"/>
    <w:rsid w:val="6CFA7F2C"/>
    <w:rsid w:val="71F060CA"/>
    <w:rsid w:val="740841D4"/>
    <w:rsid w:val="74FB7620"/>
    <w:rsid w:val="76006A7C"/>
    <w:rsid w:val="764825D4"/>
    <w:rsid w:val="77581BDE"/>
    <w:rsid w:val="78850A04"/>
    <w:rsid w:val="7D490CD6"/>
    <w:rsid w:val="7F062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cs="Times New Roman" w:asciiTheme="minorHAnsi" w:hAnsiTheme="minorHAnsi" w:eastAsiaTheme="minorEastAsia"/>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autoRedefine/>
    <w:qFormat/>
    <w:uiPriority w:val="0"/>
    <w:pPr>
      <w:tabs>
        <w:tab w:val="center" w:pos="4153"/>
        <w:tab w:val="right" w:pos="8306"/>
      </w:tabs>
      <w:snapToGrid w:val="0"/>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pPr>
  </w:style>
  <w:style w:type="character" w:styleId="7">
    <w:name w:val="Strong"/>
    <w:basedOn w:val="6"/>
    <w:autoRedefine/>
    <w:qFormat/>
    <w:uiPriority w:val="0"/>
    <w:rPr>
      <w:b/>
    </w:rPr>
  </w:style>
  <w:style w:type="character" w:styleId="8">
    <w:name w:val="Hyperlink"/>
    <w:basedOn w:val="6"/>
    <w:autoRedefine/>
    <w:qFormat/>
    <w:uiPriority w:val="0"/>
    <w:rPr>
      <w:color w:val="0563C1" w:themeColor="hyperlink"/>
      <w:u w:val="single"/>
      <w14:textFill>
        <w14:solidFill>
          <w14:schemeClr w14:val="hlink"/>
        </w14:solidFill>
      </w14:textFill>
    </w:rPr>
  </w:style>
  <w:style w:type="character" w:customStyle="1" w:styleId="9">
    <w:name w:val="页眉 字符"/>
    <w:basedOn w:val="6"/>
    <w:link w:val="3"/>
    <w:autoRedefine/>
    <w:qFormat/>
    <w:uiPriority w:val="0"/>
    <w:rPr>
      <w:rFonts w:asciiTheme="minorHAnsi" w:hAnsiTheme="minorHAnsi" w:eastAsiaTheme="minorEastAsia"/>
      <w:sz w:val="18"/>
      <w:szCs w:val="18"/>
    </w:rPr>
  </w:style>
  <w:style w:type="character" w:customStyle="1" w:styleId="10">
    <w:name w:val="页脚 字符"/>
    <w:basedOn w:val="6"/>
    <w:link w:val="2"/>
    <w:autoRedefine/>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1402</Words>
  <Characters>1518</Characters>
  <Lines>13</Lines>
  <Paragraphs>3</Paragraphs>
  <TotalTime>4</TotalTime>
  <ScaleCrop>false</ScaleCrop>
  <LinksUpToDate>false</LinksUpToDate>
  <CharactersWithSpaces>1615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2023-11-27T08:54:00Z</dcterms:created>
  <dc:creator>jwc</dc:creator>
  <cp:lastModifiedBy>教务处</cp:lastModifiedBy>
  <cp:lastPrinted>2022-12-07T01:12:00Z</cp:lastPrinted>
  <dcterms:modified xsi:type="dcterms:W3CDTF">2024-12-06T09:32:39Z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0B418D18360046FC89107D05F729E181</vt:lpwstr>
  </property>
</Properties>
</file>