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E6C" w:rsidRDefault="00AC412D">
      <w:pPr>
        <w:pStyle w:val="a4"/>
        <w:ind w:firstLineChars="0" w:firstLine="0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全国大学生统计建模大赛简介</w:t>
      </w:r>
    </w:p>
    <w:p w:rsidR="00F60E6C" w:rsidRDefault="00AC412D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全国大学生统计建模大赛由中国统计教育学会主办，旨在大学生中倡导学习统计、应用统计的良好氛围，促进关注经济社会热点难点问题，适应大数据时代高校及统计部门对统计人才的培养要求，提高大学生数据挖掘、数据分析、运用统计方法及计算机技术处理数据的能力，加强创新思维意识，助力推进统计现代化改革。</w:t>
      </w:r>
    </w:p>
    <w:p w:rsidR="00F60E6C" w:rsidRDefault="00AC412D">
      <w:pPr>
        <w:widowControl/>
        <w:spacing w:line="60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t>历史沿革：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大赛自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2009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年开始举办，每两年举办一届。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2021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年第七届大赛起改为每年举办一届。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2022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年第八届大赛首次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增设省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赛，</w:t>
      </w:r>
      <w:r>
        <w:rPr>
          <w:rFonts w:ascii="仿宋_GB2312" w:eastAsia="仿宋_GB2312" w:hAnsi="仿宋_GB2312" w:cs="仿宋_GB2312" w:hint="eastAsia"/>
          <w:sz w:val="32"/>
          <w:szCs w:val="32"/>
        </w:rPr>
        <w:t>成立全国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个省赛区，每个赛区均设有承办院校。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14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年来，各院校参赛热情持续增强，大赛的知名度、参与度和社会影响力持续提高。由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2009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年第一届大赛的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345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支参赛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队增长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2023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年第九届的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11213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支参赛队。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月，大赛成功入选《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全国普通高校大学生竞赛分析报告》竞赛目录，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社会影响力进一步提升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  <w:lang w:bidi="ar"/>
        </w:rPr>
        <w:t>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大赛充分展示了在校大学生朝气蓬勃、积极进取的精神风貌和勤于思考、刻苦钻研的学习状态，为促进经济统计教学发展和统计人才培养提供了良好平台。</w:t>
      </w:r>
    </w:p>
    <w:p w:rsidR="00F60E6C" w:rsidRDefault="00AC412D">
      <w:pPr>
        <w:widowControl/>
        <w:spacing w:line="60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t>奖项设置：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大赛按照本科生组和研究生组分别设省赛一、二、三等奖和国赛一、二、三等奖，获国赛一、二等奖的参赛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队指导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老师设优秀论文指导奖。获奖论文将收录至大赛优秀论文选。</w:t>
      </w:r>
    </w:p>
    <w:p w:rsidR="00F60E6C" w:rsidRDefault="00AC412D">
      <w:pPr>
        <w:widowControl/>
        <w:spacing w:line="600" w:lineRule="exact"/>
        <w:ind w:firstLineChars="200" w:firstLine="643"/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lastRenderedPageBreak/>
        <w:t>参赛方式：</w:t>
      </w:r>
      <w:r>
        <w:rPr>
          <w:rFonts w:ascii="仿宋_GB2312" w:eastAsia="仿宋_GB2312" w:hAnsi="仿宋_GB2312" w:cs="仿宋_GB2312" w:hint="eastAsia"/>
          <w:sz w:val="32"/>
          <w:szCs w:val="40"/>
        </w:rPr>
        <w:t>全国所有高等院校全日制在校本科生、研究生均可组队参赛，专业不限。大赛设本科生组和研究生组，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不可跨组别组队、不可跨校参赛</w:t>
      </w:r>
      <w:r>
        <w:rPr>
          <w:rFonts w:ascii="仿宋_GB2312" w:eastAsia="仿宋_GB2312" w:hAnsi="仿宋_GB2312" w:cs="仿宋_GB2312" w:hint="eastAsia"/>
          <w:sz w:val="32"/>
          <w:szCs w:val="40"/>
        </w:rPr>
        <w:t>。每队</w:t>
      </w:r>
      <w:r>
        <w:rPr>
          <w:rFonts w:ascii="仿宋_GB2312" w:eastAsia="仿宋_GB2312" w:hAnsi="仿宋_GB2312" w:cs="仿宋_GB2312" w:hint="eastAsia"/>
          <w:sz w:val="32"/>
          <w:szCs w:val="40"/>
        </w:rPr>
        <w:t>3</w:t>
      </w:r>
      <w:r>
        <w:rPr>
          <w:rFonts w:ascii="仿宋_GB2312" w:eastAsia="仿宋_GB2312" w:hAnsi="仿宋_GB2312" w:cs="仿宋_GB2312" w:hint="eastAsia"/>
          <w:sz w:val="32"/>
          <w:szCs w:val="40"/>
        </w:rPr>
        <w:t>人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，其中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人为队长，</w:t>
      </w:r>
      <w:r>
        <w:rPr>
          <w:rFonts w:ascii="仿宋_GB2312" w:eastAsia="仿宋_GB2312" w:hAnsi="仿宋_GB2312" w:cs="仿宋_GB2312" w:hint="eastAsia"/>
          <w:sz w:val="32"/>
          <w:szCs w:val="40"/>
        </w:rPr>
        <w:t>每名参赛者限报一支队，每队指导老师</w:t>
      </w: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人</w:t>
      </w:r>
      <w:r>
        <w:rPr>
          <w:rFonts w:ascii="仿宋_GB2312" w:eastAsia="仿宋_GB2312" w:hAnsi="仿宋_GB2312" w:cs="仿宋_GB2312" w:hint="eastAsia"/>
          <w:sz w:val="32"/>
          <w:szCs w:val="32"/>
        </w:rPr>
        <w:t>，每位指导老师指导的参赛队伍总数不得超过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支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F60E6C" w:rsidRDefault="00AC412D">
      <w:pPr>
        <w:widowControl/>
        <w:spacing w:line="60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shd w:val="clear" w:color="auto" w:fill="FFFFFF"/>
          <w:lang w:bidi="ar"/>
        </w:rPr>
        <w:t>参赛流程：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第一阶段为报名，需在指定日期以指定方式报名参赛。第二阶段为论文撰写，撰写时间约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个月，须在指定日期按照指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定论文格式以指定方式提交参赛论文、承诺书等参赛材料。由各参赛院校进行材料审核。第三阶段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为校赛选拔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，各参赛院校根据本校实际情况自行组织校赛，按照各校名额推荐优秀队伍进入省赛。第四阶段为省赛选拔，各赛区</w:t>
      </w:r>
      <w:r>
        <w:rPr>
          <w:rFonts w:ascii="仿宋_GB2312" w:eastAsia="仿宋_GB2312" w:hAnsi="仿宋_GB2312" w:cs="仿宋_GB2312" w:hint="eastAsia"/>
          <w:sz w:val="32"/>
          <w:szCs w:val="40"/>
        </w:rPr>
        <w:t>依照</w:t>
      </w:r>
      <w:r>
        <w:rPr>
          <w:rFonts w:eastAsia="仿宋_GB2312"/>
          <w:sz w:val="32"/>
          <w:szCs w:val="32"/>
        </w:rPr>
        <w:t>国赛评审标准评选出省赛一、二、三等奖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入围国赛的参赛队。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第五阶段为国赛，国赛包括通讯评审、现场会议评审、答辩赛及总结会。通讯评审将对入围国赛的论文进行评审，确定进入现场会议评审的队伍；现场会议评审将确定三等奖、部分二等奖及进入答辩赛的论文；答辩赛将确定一等奖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  <w:lang w:bidi="ar"/>
        </w:rPr>
        <w:t>及部分二等奖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论文。入选答辩赛的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参赛队须按照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规定的时间和要求对参赛论文进行自述，并回答专家的提问，以考核参赛论文的原创性、合理性和正确性。</w:t>
      </w:r>
    </w:p>
    <w:p w:rsidR="00F60E6C" w:rsidRDefault="00AC412D">
      <w:pPr>
        <w:widowControl/>
        <w:spacing w:line="600" w:lineRule="exact"/>
        <w:ind w:firstLineChars="200" w:firstLine="643"/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大赛宣传：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全国大学生统计建模大赛设专网，定期公布大赛相关动态，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官网的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  <w:lang w:bidi="ar"/>
        </w:rPr>
        <w:t>专属平台能够实现信息查询、注册报名、资格审核、论文提交、赛区管理、专家评审、证书生成等一体化功能。</w:t>
      </w:r>
    </w:p>
    <w:sectPr w:rsidR="00F60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12D" w:rsidRDefault="00AC412D" w:rsidP="003B64C2">
      <w:r>
        <w:separator/>
      </w:r>
    </w:p>
  </w:endnote>
  <w:endnote w:type="continuationSeparator" w:id="0">
    <w:p w:rsidR="00AC412D" w:rsidRDefault="00AC412D" w:rsidP="003B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12D" w:rsidRDefault="00AC412D" w:rsidP="003B64C2">
      <w:r>
        <w:separator/>
      </w:r>
    </w:p>
  </w:footnote>
  <w:footnote w:type="continuationSeparator" w:id="0">
    <w:p w:rsidR="00AC412D" w:rsidRDefault="00AC412D" w:rsidP="003B6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DB3E11B"/>
    <w:rsid w:val="FDB3E11B"/>
    <w:rsid w:val="003B64C2"/>
    <w:rsid w:val="00A51104"/>
    <w:rsid w:val="00AC3B7E"/>
    <w:rsid w:val="00AC412D"/>
    <w:rsid w:val="00F60E6C"/>
    <w:rsid w:val="0E591BE3"/>
    <w:rsid w:val="7DBCC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9A549D"/>
  <w15:docId w15:val="{B1655882-7DA6-480A-9F28-1DF411B3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qFormat/>
    <w:pPr>
      <w:ind w:firstLine="420"/>
    </w:pPr>
  </w:style>
  <w:style w:type="paragraph" w:customStyle="1" w:styleId="a4">
    <w:name w:val="公文正文"/>
    <w:basedOn w:val="a"/>
    <w:autoRedefine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  <w:style w:type="paragraph" w:styleId="a5">
    <w:name w:val="header"/>
    <w:basedOn w:val="a"/>
    <w:link w:val="a6"/>
    <w:rsid w:val="003B64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3B64C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3B64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3B64C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SAMSUNG</cp:lastModifiedBy>
  <cp:revision>3</cp:revision>
  <dcterms:created xsi:type="dcterms:W3CDTF">2024-02-04T21:03:00Z</dcterms:created>
  <dcterms:modified xsi:type="dcterms:W3CDTF">2024-03-12T02:47:00Z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743EA0600FDA45799E1DBCDAE9250FB4_13</vt:lpwstr>
  </property>
</Properties>
</file>