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6123259">
      <w:pPr>
        <w:spacing w:line="440" w:lineRule="exact"/>
        <w:jc w:val="center"/>
        <w:rPr>
          <w:rFonts w:hint="eastAsia" w:ascii="宋体" w:hAnsi="宋体" w:eastAsia="宋体" w:cs="宋体"/>
          <w:sz w:val="24"/>
        </w:rPr>
      </w:pPr>
    </w:p>
    <w:p w14:paraId="422795D7">
      <w:pPr>
        <w:spacing w:line="440" w:lineRule="exact"/>
        <w:jc w:val="center"/>
        <w:rPr>
          <w:rFonts w:hint="eastAsia" w:ascii="宋体" w:hAnsi="宋体" w:eastAsia="宋体" w:cs="宋体"/>
          <w:sz w:val="24"/>
        </w:rPr>
      </w:pPr>
    </w:p>
    <w:p w14:paraId="4E88FDB3">
      <w:pPr>
        <w:spacing w:line="440" w:lineRule="exact"/>
        <w:jc w:val="center"/>
        <w:rPr>
          <w:rFonts w:hint="eastAsia" w:ascii="宋体" w:hAnsi="宋体" w:eastAsia="宋体" w:cs="宋体"/>
          <w:sz w:val="24"/>
        </w:rPr>
      </w:pPr>
    </w:p>
    <w:p w14:paraId="4006AC9F">
      <w:pPr>
        <w:spacing w:line="440" w:lineRule="exact"/>
        <w:jc w:val="center"/>
        <w:rPr>
          <w:rFonts w:hint="eastAsia" w:ascii="宋体" w:hAnsi="宋体" w:eastAsia="宋体" w:cs="宋体"/>
          <w:sz w:val="24"/>
        </w:rPr>
      </w:pPr>
    </w:p>
    <w:p w14:paraId="43E19436">
      <w:pPr>
        <w:spacing w:line="440" w:lineRule="exact"/>
        <w:rPr>
          <w:rFonts w:hint="eastAsia" w:ascii="宋体" w:hAnsi="宋体" w:eastAsia="宋体" w:cs="宋体"/>
          <w:sz w:val="24"/>
        </w:rPr>
      </w:pPr>
    </w:p>
    <w:p w14:paraId="2C02B105">
      <w:pPr>
        <w:spacing w:line="440" w:lineRule="exact"/>
        <w:jc w:val="center"/>
        <w:rPr>
          <w:rFonts w:hint="eastAsia" w:ascii="宋体" w:hAnsi="宋体" w:eastAsia="宋体" w:cs="宋体"/>
          <w:sz w:val="24"/>
        </w:rPr>
      </w:pPr>
      <w:r>
        <w:rPr>
          <w:rFonts w:hint="eastAsia" w:ascii="宋体" w:hAnsi="宋体" w:eastAsia="宋体" w:cs="宋体"/>
          <w:sz w:val="24"/>
        </w:rPr>
        <w:t>教务〔202</w:t>
      </w:r>
      <w:r>
        <w:rPr>
          <w:rFonts w:hint="eastAsia" w:ascii="宋体" w:hAnsi="宋体" w:eastAsia="宋体" w:cs="宋体"/>
          <w:sz w:val="24"/>
          <w:lang w:val="en-US" w:eastAsia="zh-CN"/>
        </w:rPr>
        <w:t>5</w:t>
      </w:r>
      <w:r>
        <w:rPr>
          <w:rFonts w:hint="eastAsia" w:ascii="宋体" w:hAnsi="宋体" w:eastAsia="宋体" w:cs="宋体"/>
          <w:sz w:val="24"/>
        </w:rPr>
        <w:t>〕</w:t>
      </w:r>
      <w:r>
        <w:rPr>
          <w:rFonts w:hint="eastAsia" w:ascii="宋体" w:hAnsi="宋体" w:eastAsia="宋体" w:cs="宋体"/>
          <w:sz w:val="24"/>
          <w:lang w:val="en-US" w:eastAsia="zh-CN"/>
        </w:rPr>
        <w:t>25</w:t>
      </w:r>
      <w:r>
        <w:rPr>
          <w:rFonts w:hint="eastAsia" w:ascii="宋体" w:hAnsi="宋体" w:eastAsia="宋体" w:cs="宋体"/>
          <w:sz w:val="24"/>
        </w:rPr>
        <w:t>号</w:t>
      </w:r>
    </w:p>
    <w:p w14:paraId="35CEAA54">
      <w:pPr>
        <w:spacing w:line="440" w:lineRule="exact"/>
        <w:rPr>
          <w:rFonts w:hint="eastAsia" w:ascii="宋体" w:hAnsi="宋体" w:eastAsia="宋体" w:cs="宋体"/>
          <w:color w:val="auto"/>
          <w:sz w:val="32"/>
          <w:szCs w:val="32"/>
          <w:highlight w:val="none"/>
          <w:lang w:val="en-US" w:eastAsia="zh-CN"/>
        </w:rPr>
      </w:pPr>
    </w:p>
    <w:p w14:paraId="420C296B">
      <w:pPr>
        <w:pStyle w:val="5"/>
        <w:shd w:val="clear" w:color="auto" w:fill="FFFFFF"/>
        <w:spacing w:beforeAutospacing="0" w:afterAutospacing="0" w:line="24" w:lineRule="atLeast"/>
        <w:jc w:val="center"/>
        <w:textAlignment w:val="baseline"/>
        <w:rPr>
          <w:rStyle w:val="8"/>
          <w:rFonts w:ascii="宋体" w:hAnsi="宋体" w:eastAsia="宋体" w:cs="宋体"/>
          <w:color w:val="333333"/>
          <w:sz w:val="28"/>
          <w:szCs w:val="28"/>
          <w:shd w:val="clear" w:color="auto" w:fill="FFFFFF"/>
        </w:rPr>
      </w:pPr>
      <w:r>
        <w:rPr>
          <w:rStyle w:val="8"/>
          <w:rFonts w:hint="eastAsia" w:ascii="宋体" w:hAnsi="宋体" w:eastAsia="宋体" w:cs="宋体"/>
          <w:color w:val="333333"/>
          <w:sz w:val="28"/>
          <w:szCs w:val="28"/>
          <w:shd w:val="clear" w:color="auto" w:fill="FFFFFF"/>
        </w:rPr>
        <w:t>关于</w:t>
      </w:r>
      <w:r>
        <w:rPr>
          <w:rFonts w:hint="eastAsia" w:ascii="宋体" w:hAnsi="宋体" w:eastAsia="宋体" w:cs="宋体"/>
          <w:b/>
          <w:bCs/>
          <w:sz w:val="28"/>
          <w:szCs w:val="28"/>
        </w:rPr>
        <w:t>202</w:t>
      </w:r>
      <w:r>
        <w:rPr>
          <w:rFonts w:hint="eastAsia" w:ascii="宋体" w:hAnsi="宋体" w:eastAsia="宋体" w:cs="宋体"/>
          <w:b/>
          <w:bCs/>
          <w:sz w:val="28"/>
          <w:szCs w:val="28"/>
          <w:lang w:val="en-US" w:eastAsia="zh-CN"/>
        </w:rPr>
        <w:t>4</w:t>
      </w:r>
      <w:r>
        <w:rPr>
          <w:rFonts w:hint="eastAsia" w:ascii="宋体" w:hAnsi="宋体" w:eastAsia="宋体" w:cs="宋体"/>
          <w:b/>
          <w:bCs/>
          <w:sz w:val="28"/>
          <w:szCs w:val="28"/>
        </w:rPr>
        <w:t>-202</w:t>
      </w:r>
      <w:r>
        <w:rPr>
          <w:rFonts w:hint="eastAsia" w:ascii="宋体" w:hAnsi="宋体" w:eastAsia="宋体" w:cs="宋体"/>
          <w:b/>
          <w:bCs/>
          <w:sz w:val="28"/>
          <w:szCs w:val="28"/>
          <w:lang w:val="en-US" w:eastAsia="zh-CN"/>
        </w:rPr>
        <w:t>5</w:t>
      </w:r>
      <w:r>
        <w:rPr>
          <w:rFonts w:hint="eastAsia" w:ascii="宋体" w:hAnsi="宋体" w:eastAsia="宋体" w:cs="宋体"/>
          <w:b/>
          <w:bCs/>
          <w:sz w:val="28"/>
          <w:szCs w:val="28"/>
        </w:rPr>
        <w:t>学年第</w:t>
      </w:r>
      <w:r>
        <w:rPr>
          <w:rFonts w:hint="eastAsia" w:ascii="宋体" w:hAnsi="宋体" w:eastAsia="宋体" w:cs="宋体"/>
          <w:b/>
          <w:bCs/>
          <w:sz w:val="28"/>
          <w:szCs w:val="28"/>
          <w:lang w:val="en-US" w:eastAsia="zh-CN"/>
        </w:rPr>
        <w:t>二</w:t>
      </w:r>
      <w:r>
        <w:rPr>
          <w:rFonts w:hint="eastAsia" w:ascii="宋体" w:hAnsi="宋体" w:eastAsia="宋体" w:cs="宋体"/>
          <w:b/>
          <w:bCs/>
          <w:sz w:val="28"/>
          <w:szCs w:val="28"/>
        </w:rPr>
        <w:t>期</w:t>
      </w:r>
      <w:r>
        <w:rPr>
          <w:rStyle w:val="8"/>
          <w:rFonts w:hint="eastAsia" w:ascii="宋体" w:hAnsi="宋体" w:eastAsia="宋体" w:cs="宋体"/>
          <w:color w:val="333333"/>
          <w:sz w:val="28"/>
          <w:szCs w:val="28"/>
          <w:shd w:val="clear" w:color="auto" w:fill="FFFFFF"/>
        </w:rPr>
        <w:t>通识教育讲座学分认定的</w:t>
      </w:r>
    </w:p>
    <w:p w14:paraId="715F0A54">
      <w:pPr>
        <w:pStyle w:val="5"/>
        <w:shd w:val="clear" w:color="auto" w:fill="FFFFFF"/>
        <w:spacing w:beforeAutospacing="0" w:afterAutospacing="0" w:line="24" w:lineRule="atLeast"/>
        <w:jc w:val="center"/>
        <w:textAlignment w:val="baseline"/>
        <w:rPr>
          <w:rFonts w:ascii="宋体" w:hAnsi="宋体" w:eastAsia="宋体" w:cs="宋体"/>
          <w:color w:val="333333"/>
          <w:sz w:val="28"/>
          <w:szCs w:val="28"/>
        </w:rPr>
      </w:pPr>
      <w:r>
        <w:rPr>
          <w:rStyle w:val="8"/>
          <w:rFonts w:hint="eastAsia" w:ascii="宋体" w:hAnsi="宋体" w:eastAsia="宋体" w:cs="宋体"/>
          <w:color w:val="333333"/>
          <w:sz w:val="28"/>
          <w:szCs w:val="28"/>
          <w:shd w:val="clear" w:color="auto" w:fill="FFFFFF"/>
        </w:rPr>
        <w:t>通  知</w:t>
      </w:r>
    </w:p>
    <w:p w14:paraId="0612C5D9">
      <w:pPr>
        <w:pStyle w:val="5"/>
        <w:shd w:val="clear" w:color="auto" w:fill="FFFFFF"/>
        <w:spacing w:beforeAutospacing="0" w:afterAutospacing="0" w:line="360" w:lineRule="auto"/>
        <w:jc w:val="both"/>
        <w:textAlignment w:val="baseline"/>
        <w:rPr>
          <w:rFonts w:hint="eastAsia" w:ascii="宋体" w:hAnsi="宋体" w:eastAsia="宋体" w:cs="宋体"/>
          <w:bCs/>
          <w:color w:val="333333"/>
        </w:rPr>
      </w:pPr>
      <w:r>
        <w:rPr>
          <w:rStyle w:val="8"/>
          <w:rFonts w:hint="eastAsia" w:ascii="宋体" w:hAnsi="宋体" w:eastAsia="宋体" w:cs="宋体"/>
          <w:b w:val="0"/>
          <w:bCs/>
          <w:color w:val="333333"/>
          <w:shd w:val="clear" w:color="auto" w:fill="FFFFFF"/>
        </w:rPr>
        <w:t>各学院（部）、相关单位：</w:t>
      </w:r>
    </w:p>
    <w:p w14:paraId="52B31709">
      <w:pPr>
        <w:pStyle w:val="5"/>
        <w:shd w:val="clear" w:color="auto" w:fill="FFFFFF"/>
        <w:spacing w:beforeAutospacing="0" w:afterAutospacing="0" w:line="360" w:lineRule="auto"/>
        <w:ind w:firstLine="480" w:firstLineChars="200"/>
        <w:jc w:val="both"/>
        <w:textAlignment w:val="baseline"/>
        <w:rPr>
          <w:rFonts w:hint="eastAsia" w:ascii="宋体" w:hAnsi="宋体" w:eastAsia="宋体" w:cs="宋体"/>
          <w:color w:val="333333"/>
          <w:shd w:val="clear" w:color="auto" w:fill="FFFFFF"/>
        </w:rPr>
      </w:pPr>
      <w:r>
        <w:rPr>
          <w:rFonts w:hint="eastAsia" w:ascii="宋体" w:hAnsi="宋体" w:eastAsia="宋体" w:cs="宋体"/>
          <w:color w:val="333333"/>
          <w:shd w:val="clear" w:color="auto" w:fill="FFFFFF"/>
        </w:rPr>
        <w:t>为推动我校通识教育教学改革，推进文明校园建设，提升我校本科生人才培养质量，学校以“独秀大讲坛”形式开展了通识教育主题讲座，并在人才培养方案中</w:t>
      </w:r>
      <w:r>
        <w:rPr>
          <w:rFonts w:hint="eastAsia" w:ascii="宋体" w:hAnsi="宋体" w:eastAsia="宋体" w:cs="宋体"/>
          <w:color w:val="333333"/>
          <w:shd w:val="clear" w:color="auto" w:fill="FFFFFF"/>
          <w:lang w:val="en-US" w:eastAsia="zh-CN"/>
        </w:rPr>
        <w:t>设置</w:t>
      </w:r>
      <w:r>
        <w:rPr>
          <w:rFonts w:hint="eastAsia" w:ascii="宋体" w:hAnsi="宋体" w:eastAsia="宋体" w:cs="宋体"/>
          <w:color w:val="333333"/>
          <w:shd w:val="clear" w:color="auto" w:fill="FFFFFF"/>
        </w:rPr>
        <w:t>了TQ专</w:t>
      </w:r>
      <w:r>
        <w:rPr>
          <w:rFonts w:hint="eastAsia" w:ascii="宋体" w:hAnsi="宋体" w:eastAsia="宋体" w:cs="宋体"/>
          <w:color w:val="333333"/>
          <w:shd w:val="clear" w:color="auto" w:fill="FFFFFF"/>
          <w:lang w:val="en-US" w:eastAsia="zh-CN"/>
        </w:rPr>
        <w:t>项（必选）</w:t>
      </w:r>
      <w:r>
        <w:rPr>
          <w:rFonts w:hint="eastAsia" w:ascii="宋体" w:hAnsi="宋体" w:eastAsia="宋体" w:cs="宋体"/>
          <w:color w:val="333333"/>
          <w:shd w:val="clear" w:color="auto" w:fill="FFFFFF"/>
        </w:rPr>
        <w:t>学分，现就本学期通识教育讲座学分认定</w:t>
      </w:r>
      <w:r>
        <w:rPr>
          <w:rFonts w:hint="eastAsia" w:ascii="宋体" w:hAnsi="宋体" w:eastAsia="宋体" w:cs="宋体"/>
          <w:color w:val="333333"/>
          <w:shd w:val="clear" w:color="auto" w:fill="FFFFFF"/>
          <w:lang w:val="en-US" w:eastAsia="zh-CN"/>
        </w:rPr>
        <w:t>相关事宜</w:t>
      </w:r>
      <w:r>
        <w:rPr>
          <w:rFonts w:hint="eastAsia" w:ascii="宋体" w:hAnsi="宋体" w:eastAsia="宋体" w:cs="宋体"/>
          <w:color w:val="333333"/>
          <w:shd w:val="clear" w:color="auto" w:fill="FFFFFF"/>
        </w:rPr>
        <w:t>作以下说明：</w:t>
      </w:r>
    </w:p>
    <w:p w14:paraId="590B266C">
      <w:pPr>
        <w:pStyle w:val="5"/>
        <w:shd w:val="clear" w:color="auto" w:fill="FFFFFF"/>
        <w:spacing w:beforeAutospacing="0" w:afterAutospacing="0" w:line="360" w:lineRule="auto"/>
        <w:ind w:firstLine="480" w:firstLineChars="200"/>
        <w:jc w:val="both"/>
        <w:textAlignment w:val="baseline"/>
        <w:rPr>
          <w:rFonts w:hint="eastAsia" w:ascii="宋体" w:hAnsi="宋体" w:eastAsia="宋体" w:cs="宋体"/>
          <w:color w:val="333333"/>
          <w:shd w:val="clear" w:color="auto" w:fill="FFFFFF"/>
          <w:lang w:val="en-US" w:eastAsia="zh-CN"/>
        </w:rPr>
      </w:pPr>
      <w:r>
        <w:rPr>
          <w:rFonts w:hint="eastAsia" w:ascii="宋体" w:hAnsi="宋体" w:eastAsia="宋体" w:cs="宋体"/>
          <w:color w:val="333333"/>
          <w:shd w:val="clear" w:color="auto" w:fill="FFFFFF"/>
          <w:lang w:val="en-US" w:eastAsia="zh-CN"/>
        </w:rPr>
        <w:t>一、</w:t>
      </w:r>
      <w:r>
        <w:rPr>
          <w:rStyle w:val="8"/>
          <w:rFonts w:hint="eastAsia" w:ascii="宋体" w:hAnsi="宋体" w:eastAsia="宋体" w:cs="宋体"/>
          <w:color w:val="333333"/>
          <w:shd w:val="clear" w:color="auto" w:fill="FFFFFF"/>
        </w:rPr>
        <w:t>学分认定</w:t>
      </w:r>
      <w:r>
        <w:rPr>
          <w:rStyle w:val="8"/>
          <w:rFonts w:hint="eastAsia" w:ascii="宋体" w:hAnsi="宋体" w:eastAsia="宋体" w:cs="宋体"/>
          <w:color w:val="333333"/>
          <w:shd w:val="clear" w:color="auto" w:fill="FFFFFF"/>
          <w:lang w:val="en-US" w:eastAsia="zh-CN"/>
        </w:rPr>
        <w:t>条件与成绩评定标准</w:t>
      </w:r>
    </w:p>
    <w:p w14:paraId="007D6F58">
      <w:pPr>
        <w:pStyle w:val="5"/>
        <w:shd w:val="clear" w:color="auto" w:fill="FFFFFF"/>
        <w:spacing w:beforeAutospacing="0" w:afterAutospacing="0" w:line="360" w:lineRule="auto"/>
        <w:ind w:firstLine="480" w:firstLineChars="200"/>
        <w:jc w:val="both"/>
        <w:textAlignment w:val="baseline"/>
        <w:rPr>
          <w:rStyle w:val="8"/>
          <w:rFonts w:hint="eastAsia" w:ascii="宋体" w:hAnsi="宋体" w:eastAsia="宋体" w:cs="宋体"/>
          <w:b w:val="0"/>
          <w:bCs/>
          <w:color w:val="333333"/>
          <w:shd w:val="clear" w:color="auto" w:fill="FFFFFF"/>
          <w:lang w:val="en-US" w:eastAsia="zh-CN"/>
        </w:rPr>
      </w:pPr>
      <w:r>
        <w:rPr>
          <w:rStyle w:val="8"/>
          <w:rFonts w:hint="eastAsia" w:ascii="宋体" w:hAnsi="宋体" w:eastAsia="宋体" w:cs="宋体"/>
          <w:b w:val="0"/>
          <w:bCs/>
          <w:color w:val="333333"/>
          <w:shd w:val="clear" w:color="auto" w:fill="FFFFFF"/>
          <w:lang w:eastAsia="zh-CN"/>
        </w:rPr>
        <w:t>（</w:t>
      </w:r>
      <w:r>
        <w:rPr>
          <w:rStyle w:val="8"/>
          <w:rFonts w:hint="eastAsia" w:ascii="宋体" w:hAnsi="宋体" w:eastAsia="宋体" w:cs="宋体"/>
          <w:b w:val="0"/>
          <w:bCs/>
          <w:color w:val="333333"/>
          <w:shd w:val="clear" w:color="auto" w:fill="FFFFFF"/>
          <w:lang w:val="en-US" w:eastAsia="zh-CN"/>
        </w:rPr>
        <w:t>一</w:t>
      </w:r>
      <w:r>
        <w:rPr>
          <w:rStyle w:val="8"/>
          <w:rFonts w:hint="eastAsia" w:ascii="宋体" w:hAnsi="宋体" w:eastAsia="宋体" w:cs="宋体"/>
          <w:b w:val="0"/>
          <w:bCs/>
          <w:color w:val="333333"/>
          <w:shd w:val="clear" w:color="auto" w:fill="FFFFFF"/>
          <w:lang w:eastAsia="zh-CN"/>
        </w:rPr>
        <w:t>）</w:t>
      </w:r>
      <w:r>
        <w:rPr>
          <w:rStyle w:val="8"/>
          <w:rFonts w:hint="eastAsia" w:ascii="宋体" w:hAnsi="宋体" w:eastAsia="宋体" w:cs="宋体"/>
          <w:b w:val="0"/>
          <w:bCs/>
          <w:color w:val="333333"/>
          <w:shd w:val="clear" w:color="auto" w:fill="FFFFFF"/>
        </w:rPr>
        <w:t>学分认定</w:t>
      </w:r>
      <w:r>
        <w:rPr>
          <w:rStyle w:val="8"/>
          <w:rFonts w:hint="eastAsia" w:ascii="宋体" w:hAnsi="宋体" w:eastAsia="宋体" w:cs="宋体"/>
          <w:b w:val="0"/>
          <w:bCs/>
          <w:color w:val="333333"/>
          <w:shd w:val="clear" w:color="auto" w:fill="FFFFFF"/>
          <w:lang w:val="en-US" w:eastAsia="zh-CN"/>
        </w:rPr>
        <w:t>条件</w:t>
      </w:r>
    </w:p>
    <w:p w14:paraId="027BBB77">
      <w:pPr>
        <w:pStyle w:val="5"/>
        <w:shd w:val="clear" w:color="auto" w:fill="FFFFFF"/>
        <w:spacing w:beforeAutospacing="0" w:afterAutospacing="0" w:line="360" w:lineRule="auto"/>
        <w:ind w:firstLine="480" w:firstLineChars="200"/>
        <w:jc w:val="both"/>
        <w:textAlignment w:val="baseline"/>
        <w:rPr>
          <w:rFonts w:hint="eastAsia" w:ascii="宋体" w:hAnsi="宋体" w:eastAsia="宋体" w:cs="宋体"/>
          <w:color w:val="333333"/>
          <w:shd w:val="clear" w:color="auto" w:fill="FFFFFF"/>
        </w:rPr>
      </w:pPr>
      <w:r>
        <w:rPr>
          <w:rFonts w:hint="eastAsia" w:ascii="宋体" w:hAnsi="宋体" w:eastAsia="宋体" w:cs="宋体"/>
          <w:color w:val="333333"/>
          <w:shd w:val="clear" w:color="auto" w:fill="FFFFFF"/>
        </w:rPr>
        <w:t>学生获得TQ学分</w:t>
      </w:r>
      <w:r>
        <w:rPr>
          <w:rFonts w:hint="eastAsia" w:ascii="宋体" w:hAnsi="宋体" w:eastAsia="宋体" w:cs="宋体"/>
          <w:color w:val="333333"/>
          <w:shd w:val="clear" w:color="auto" w:fill="FFFFFF"/>
          <w:lang w:val="en-US" w:eastAsia="zh-CN"/>
        </w:rPr>
        <w:t>需满足两个条件</w:t>
      </w:r>
      <w:r>
        <w:rPr>
          <w:rFonts w:hint="eastAsia" w:ascii="宋体" w:hAnsi="宋体" w:eastAsia="宋体" w:cs="宋体"/>
          <w:color w:val="333333"/>
          <w:shd w:val="clear" w:color="auto" w:fill="FFFFFF"/>
          <w:lang w:eastAsia="zh-CN"/>
        </w:rPr>
        <w:t>：</w:t>
      </w:r>
      <w:r>
        <w:rPr>
          <w:rFonts w:hint="eastAsia" w:ascii="宋体" w:hAnsi="宋体" w:eastAsia="宋体" w:cs="宋体"/>
          <w:color w:val="333333"/>
          <w:shd w:val="clear" w:color="auto" w:fill="FFFFFF"/>
        </w:rPr>
        <w:t>一是在校期间</w:t>
      </w:r>
      <w:r>
        <w:rPr>
          <w:rFonts w:hint="eastAsia" w:ascii="宋体" w:hAnsi="宋体" w:eastAsia="宋体" w:cs="宋体"/>
          <w:color w:val="333333"/>
          <w:shd w:val="clear" w:color="auto" w:fill="FFFFFF"/>
          <w:lang w:val="en-US" w:eastAsia="zh-CN"/>
        </w:rPr>
        <w:t>内</w:t>
      </w:r>
      <w:r>
        <w:rPr>
          <w:rFonts w:hint="eastAsia" w:ascii="宋体" w:hAnsi="宋体" w:eastAsia="宋体" w:cs="宋体"/>
          <w:color w:val="333333"/>
          <w:shd w:val="clear" w:color="auto" w:fill="FFFFFF"/>
        </w:rPr>
        <w:t>，听满5场不同内容的</w:t>
      </w:r>
      <w:r>
        <w:rPr>
          <w:rFonts w:hint="eastAsia" w:ascii="宋体" w:hAnsi="宋体" w:eastAsia="宋体" w:cs="宋体"/>
          <w:color w:val="333333"/>
          <w:shd w:val="clear" w:color="auto" w:fill="FFFFFF"/>
          <w:lang w:val="en-US" w:eastAsia="zh-CN"/>
        </w:rPr>
        <w:t>通识教育讲座</w:t>
      </w:r>
      <w:r>
        <w:rPr>
          <w:rFonts w:hint="eastAsia" w:ascii="宋体" w:hAnsi="宋体" w:eastAsia="宋体" w:cs="宋体"/>
          <w:color w:val="333333"/>
          <w:shd w:val="clear" w:color="auto" w:fill="FFFFFF"/>
        </w:rPr>
        <w:t>；二是提交</w:t>
      </w:r>
      <w:r>
        <w:rPr>
          <w:rFonts w:hint="eastAsia" w:ascii="宋体" w:hAnsi="宋体" w:eastAsia="宋体" w:cs="宋体"/>
          <w:color w:val="333333"/>
          <w:shd w:val="clear" w:color="auto" w:fill="FFFFFF"/>
          <w:lang w:val="en-US" w:eastAsia="zh-CN"/>
        </w:rPr>
        <w:t>1</w:t>
      </w:r>
      <w:r>
        <w:rPr>
          <w:rFonts w:hint="eastAsia" w:ascii="宋体" w:hAnsi="宋体" w:eastAsia="宋体" w:cs="宋体"/>
          <w:color w:val="333333"/>
          <w:shd w:val="clear" w:color="auto" w:fill="FFFFFF"/>
        </w:rPr>
        <w:t>篇</w:t>
      </w:r>
      <w:r>
        <w:rPr>
          <w:rFonts w:hint="eastAsia" w:ascii="宋体" w:hAnsi="宋体" w:eastAsia="宋体" w:cs="宋体"/>
          <w:color w:val="333333"/>
          <w:shd w:val="clear" w:color="auto" w:fill="FFFFFF"/>
          <w:lang w:val="en-US" w:eastAsia="zh-CN"/>
        </w:rPr>
        <w:t>合格的</w:t>
      </w:r>
      <w:r>
        <w:rPr>
          <w:rFonts w:hint="eastAsia" w:ascii="宋体" w:hAnsi="宋体" w:eastAsia="宋体" w:cs="宋体"/>
          <w:color w:val="333333"/>
          <w:shd w:val="clear" w:color="auto" w:fill="FFFFFF"/>
        </w:rPr>
        <w:t>学习心得体会。</w:t>
      </w:r>
    </w:p>
    <w:p w14:paraId="08EA0CCE">
      <w:pPr>
        <w:pStyle w:val="5"/>
        <w:numPr>
          <w:ilvl w:val="0"/>
          <w:numId w:val="1"/>
        </w:numPr>
        <w:shd w:val="clear" w:color="auto" w:fill="FFFFFF"/>
        <w:spacing w:beforeAutospacing="0" w:afterAutospacing="0" w:line="360" w:lineRule="auto"/>
        <w:ind w:firstLine="480" w:firstLineChars="200"/>
        <w:jc w:val="both"/>
        <w:textAlignment w:val="baseline"/>
        <w:rPr>
          <w:rFonts w:hint="eastAsia" w:ascii="宋体" w:hAnsi="宋体" w:eastAsia="宋体" w:cs="宋体"/>
          <w:color w:val="333333"/>
          <w:shd w:val="clear" w:color="auto" w:fill="FFFFFF"/>
        </w:rPr>
      </w:pPr>
      <w:r>
        <w:rPr>
          <w:rFonts w:hint="eastAsia" w:ascii="宋体" w:hAnsi="宋体" w:eastAsia="宋体" w:cs="宋体"/>
          <w:color w:val="333333"/>
          <w:shd w:val="clear" w:color="auto" w:fill="FFFFFF"/>
          <w:lang w:val="en-US" w:eastAsia="zh-CN"/>
        </w:rPr>
        <w:t>心得</w:t>
      </w:r>
      <w:r>
        <w:rPr>
          <w:rFonts w:hint="eastAsia" w:ascii="宋体" w:hAnsi="宋体" w:eastAsia="宋体" w:cs="宋体"/>
          <w:color w:val="333333"/>
          <w:shd w:val="clear" w:color="auto" w:fill="FFFFFF"/>
        </w:rPr>
        <w:t>写作要求与等级评定标准</w:t>
      </w:r>
    </w:p>
    <w:p w14:paraId="707FF788">
      <w:pPr>
        <w:pStyle w:val="5"/>
        <w:shd w:val="clear" w:color="auto" w:fill="FFFFFF"/>
        <w:spacing w:beforeAutospacing="0" w:afterAutospacing="0" w:line="360" w:lineRule="auto"/>
        <w:ind w:firstLine="480" w:firstLineChars="200"/>
        <w:jc w:val="both"/>
        <w:textAlignment w:val="baseline"/>
        <w:rPr>
          <w:rFonts w:hint="eastAsia" w:ascii="宋体" w:hAnsi="宋体" w:eastAsia="宋体" w:cs="宋体"/>
          <w:color w:val="333333"/>
          <w:shd w:val="clear" w:color="auto" w:fill="FFFFFF"/>
        </w:rPr>
      </w:pPr>
      <w:r>
        <w:rPr>
          <w:rFonts w:hint="eastAsia" w:ascii="宋体" w:hAnsi="宋体" w:eastAsia="宋体" w:cs="宋体"/>
          <w:color w:val="333333"/>
          <w:shd w:val="clear" w:color="auto" w:fill="FFFFFF"/>
        </w:rPr>
        <w:t>（1）写作要求： ①写作内容须围绕通识教育讲座讲授主题撰写，禁止抄袭；②字数不得少于1500字；③学习心得体会必须手写；④使用通识教育讲座心得体会专用稿纸（附件2）撰写。</w:t>
      </w:r>
    </w:p>
    <w:p w14:paraId="17F7E938">
      <w:pPr>
        <w:pStyle w:val="5"/>
        <w:shd w:val="clear" w:color="auto" w:fill="FFFFFF"/>
        <w:spacing w:beforeAutospacing="0" w:afterAutospacing="0" w:line="360" w:lineRule="auto"/>
        <w:ind w:firstLine="480" w:firstLineChars="200"/>
        <w:jc w:val="both"/>
        <w:textAlignment w:val="baseline"/>
        <w:rPr>
          <w:rFonts w:hint="eastAsia" w:ascii="宋体" w:hAnsi="宋体" w:eastAsia="宋体" w:cs="宋体"/>
          <w:color w:val="333333"/>
          <w:shd w:val="clear" w:color="auto" w:fill="FFFFFF"/>
        </w:rPr>
      </w:pPr>
      <w:r>
        <w:rPr>
          <w:rFonts w:hint="eastAsia" w:ascii="宋体" w:hAnsi="宋体" w:eastAsia="宋体" w:cs="宋体"/>
          <w:color w:val="333333"/>
          <w:shd w:val="clear" w:color="auto" w:fill="FFFFFF"/>
        </w:rPr>
        <w:t>（2）等级评定标准：学习心得体会根据写作质量评为三等，①优秀：内容充实，情感真挚，结构严谨，语言流畅，分析深入，观点具有启发性，符合字数要求，无抄袭；②合格：内容切题，结构完整，语言通顺，符合字数要求，无抄袭；③不合格：抄袭，字数少于1000字，不符合①或②“写作要求”任何一点的学习心得体会均为不合格。</w:t>
      </w:r>
    </w:p>
    <w:p w14:paraId="290B420E">
      <w:pPr>
        <w:pStyle w:val="5"/>
        <w:numPr>
          <w:ilvl w:val="-1"/>
          <w:numId w:val="0"/>
        </w:numPr>
        <w:shd w:val="clear" w:color="auto" w:fill="FFFFFF"/>
        <w:spacing w:beforeAutospacing="0" w:afterAutospacing="0" w:line="360" w:lineRule="auto"/>
        <w:ind w:firstLine="482" w:firstLineChars="200"/>
        <w:jc w:val="both"/>
        <w:textAlignment w:val="baseline"/>
        <w:rPr>
          <w:rStyle w:val="8"/>
          <w:rFonts w:hint="eastAsia" w:ascii="宋体" w:hAnsi="宋体" w:eastAsia="宋体" w:cs="宋体"/>
          <w:color w:val="333333"/>
          <w:shd w:val="clear" w:color="auto" w:fill="FFFFFF"/>
        </w:rPr>
      </w:pPr>
      <w:r>
        <w:rPr>
          <w:rStyle w:val="8"/>
          <w:rFonts w:hint="eastAsia" w:ascii="宋体" w:hAnsi="宋体" w:eastAsia="宋体" w:cs="宋体"/>
          <w:color w:val="333333"/>
          <w:shd w:val="clear" w:color="auto" w:fill="FFFFFF"/>
          <w:lang w:val="en-US" w:eastAsia="zh-CN"/>
        </w:rPr>
        <w:t>二、</w:t>
      </w:r>
      <w:r>
        <w:rPr>
          <w:rStyle w:val="8"/>
          <w:rFonts w:hint="eastAsia" w:ascii="宋体" w:hAnsi="宋体" w:eastAsia="宋体" w:cs="宋体"/>
          <w:color w:val="333333"/>
          <w:shd w:val="clear" w:color="auto" w:fill="FFFFFF"/>
        </w:rPr>
        <w:t>学分认定材料的收集</w:t>
      </w:r>
    </w:p>
    <w:p w14:paraId="43D74EA0">
      <w:pPr>
        <w:pStyle w:val="5"/>
        <w:numPr>
          <w:ilvl w:val="0"/>
          <w:numId w:val="2"/>
        </w:numPr>
        <w:shd w:val="clear" w:color="auto" w:fill="FFFFFF"/>
        <w:spacing w:beforeAutospacing="0" w:afterAutospacing="0" w:line="360" w:lineRule="auto"/>
        <w:ind w:firstLine="480" w:firstLineChars="200"/>
        <w:jc w:val="both"/>
        <w:textAlignment w:val="baseline"/>
        <w:rPr>
          <w:rStyle w:val="8"/>
          <w:rFonts w:hint="eastAsia" w:ascii="宋体" w:hAnsi="宋体" w:eastAsia="宋体" w:cs="宋体"/>
          <w:b w:val="0"/>
          <w:bCs/>
          <w:color w:val="333333"/>
          <w:shd w:val="clear" w:color="auto" w:fill="FFFFFF"/>
        </w:rPr>
      </w:pPr>
      <w:r>
        <w:rPr>
          <w:rStyle w:val="8"/>
          <w:rFonts w:hint="eastAsia" w:ascii="宋体" w:hAnsi="宋体" w:eastAsia="宋体" w:cs="宋体"/>
          <w:b w:val="0"/>
          <w:bCs/>
          <w:color w:val="333333"/>
          <w:shd w:val="clear" w:color="auto" w:fill="FFFFFF"/>
        </w:rPr>
        <w:t>汇总学生听课情况</w:t>
      </w:r>
    </w:p>
    <w:p w14:paraId="475D7F99">
      <w:pPr>
        <w:pStyle w:val="5"/>
        <w:shd w:val="clear" w:color="auto" w:fill="FFFFFF"/>
        <w:spacing w:beforeAutospacing="0" w:afterAutospacing="0" w:line="360" w:lineRule="auto"/>
        <w:ind w:firstLine="480" w:firstLineChars="200"/>
        <w:jc w:val="both"/>
        <w:textAlignment w:val="baseline"/>
        <w:rPr>
          <w:rStyle w:val="8"/>
          <w:rFonts w:hint="eastAsia" w:ascii="宋体" w:hAnsi="宋体" w:eastAsia="宋体" w:cs="宋体"/>
          <w:b w:val="0"/>
          <w:bCs/>
          <w:color w:val="333333"/>
          <w:shd w:val="clear" w:color="auto" w:fill="FFFFFF"/>
        </w:rPr>
      </w:pPr>
      <w:r>
        <w:rPr>
          <w:rStyle w:val="8"/>
          <w:rFonts w:hint="eastAsia" w:ascii="宋体" w:hAnsi="宋体" w:eastAsia="宋体" w:cs="宋体"/>
          <w:b w:val="0"/>
          <w:bCs/>
          <w:color w:val="333333"/>
          <w:shd w:val="clear" w:color="auto" w:fill="FFFFFF"/>
        </w:rPr>
        <w:t>各学院（部）自行安排负责人组织学生根据其“到梦空间”的听课记录填写《通识教育讲座听课情况汇总表》（附件1）。并在规定时间前将该表的电子版发送到共青团青年发展服务中心邮箱：gxnuxtwqfzx@163.com，将纸质版（盖学院章）交到</w:t>
      </w:r>
    </w:p>
    <w:p w14:paraId="4004CB89">
      <w:pPr>
        <w:pStyle w:val="5"/>
        <w:shd w:val="clear" w:color="auto" w:fill="FFFFFF"/>
        <w:spacing w:beforeAutospacing="0" w:afterAutospacing="0" w:line="360" w:lineRule="auto"/>
        <w:ind w:firstLine="480" w:firstLineChars="200"/>
        <w:jc w:val="both"/>
        <w:textAlignment w:val="baseline"/>
        <w:rPr>
          <w:rStyle w:val="8"/>
          <w:rFonts w:hint="eastAsia" w:ascii="宋体" w:hAnsi="宋体" w:eastAsia="宋体" w:cs="宋体"/>
          <w:b w:val="0"/>
          <w:bCs/>
          <w:color w:val="auto"/>
          <w:shd w:val="clear" w:color="auto" w:fill="FFFFFF"/>
        </w:rPr>
      </w:pPr>
      <w:r>
        <w:rPr>
          <w:rStyle w:val="8"/>
          <w:rFonts w:hint="eastAsia" w:ascii="宋体" w:hAnsi="宋体" w:eastAsia="宋体" w:cs="宋体"/>
          <w:b w:val="0"/>
          <w:bCs/>
          <w:color w:val="auto"/>
          <w:shd w:val="clear" w:color="auto" w:fill="FFFFFF"/>
        </w:rPr>
        <w:t>（雁山）行政北楼249，联系人：张扬，联系方式：18877736031；</w:t>
      </w:r>
    </w:p>
    <w:p w14:paraId="4E41F82D">
      <w:pPr>
        <w:pStyle w:val="5"/>
        <w:shd w:val="clear" w:color="auto" w:fill="FFFFFF"/>
        <w:spacing w:beforeAutospacing="0" w:afterAutospacing="0" w:line="360" w:lineRule="auto"/>
        <w:ind w:firstLine="480" w:firstLineChars="200"/>
        <w:jc w:val="both"/>
        <w:textAlignment w:val="baseline"/>
        <w:rPr>
          <w:rStyle w:val="8"/>
          <w:rFonts w:hint="eastAsia" w:ascii="宋体" w:hAnsi="宋体" w:eastAsia="宋体" w:cs="宋体"/>
          <w:b w:val="0"/>
          <w:bCs/>
          <w:color w:val="auto"/>
          <w:shd w:val="clear" w:color="auto" w:fill="FFFFFF"/>
        </w:rPr>
      </w:pPr>
      <w:r>
        <w:rPr>
          <w:rStyle w:val="8"/>
          <w:rFonts w:hint="eastAsia" w:ascii="宋体" w:hAnsi="宋体" w:eastAsia="宋体" w:cs="宋体"/>
          <w:b w:val="0"/>
          <w:bCs/>
          <w:color w:val="auto"/>
          <w:shd w:val="clear" w:color="auto" w:fill="FFFFFF"/>
        </w:rPr>
        <w:t>（育才）</w:t>
      </w:r>
      <w:r>
        <w:rPr>
          <w:rStyle w:val="8"/>
          <w:rFonts w:hint="eastAsia" w:ascii="宋体" w:hAnsi="宋体" w:eastAsia="宋体" w:cs="宋体"/>
          <w:b w:val="0"/>
          <w:bCs/>
          <w:color w:val="auto"/>
          <w:shd w:val="clear" w:color="auto" w:fill="FFFFFF"/>
          <w:lang w:val="en-US" w:eastAsia="zh-CN"/>
        </w:rPr>
        <w:t>学工部102</w:t>
      </w:r>
      <w:r>
        <w:rPr>
          <w:rStyle w:val="8"/>
          <w:rFonts w:hint="eastAsia" w:ascii="宋体" w:hAnsi="宋体" w:eastAsia="宋体" w:cs="宋体"/>
          <w:b w:val="0"/>
          <w:bCs/>
          <w:color w:val="auto"/>
          <w:shd w:val="clear" w:color="auto" w:fill="FFFFFF"/>
        </w:rPr>
        <w:t>，联系人：陈丽妃，联系方式：15676201532。</w:t>
      </w:r>
    </w:p>
    <w:p w14:paraId="543902C1">
      <w:pPr>
        <w:pStyle w:val="5"/>
        <w:shd w:val="clear" w:color="auto" w:fill="FFFFFF"/>
        <w:spacing w:beforeAutospacing="0" w:afterAutospacing="0" w:line="360" w:lineRule="auto"/>
        <w:ind w:firstLine="480" w:firstLineChars="200"/>
        <w:jc w:val="both"/>
        <w:textAlignment w:val="baseline"/>
        <w:rPr>
          <w:rFonts w:hint="eastAsia" w:ascii="宋体" w:hAnsi="宋体" w:eastAsia="宋体" w:cs="宋体"/>
          <w:bCs/>
          <w:color w:val="333333"/>
        </w:rPr>
      </w:pPr>
      <w:r>
        <w:rPr>
          <w:rStyle w:val="8"/>
          <w:rFonts w:hint="eastAsia" w:ascii="宋体" w:hAnsi="宋体" w:eastAsia="宋体" w:cs="宋体"/>
          <w:b w:val="0"/>
          <w:bCs/>
          <w:color w:val="333333"/>
          <w:shd w:val="clear" w:color="auto" w:fill="FFFFFF"/>
        </w:rPr>
        <w:t>（二）收集学习心得体会</w:t>
      </w:r>
    </w:p>
    <w:p w14:paraId="39F05800">
      <w:pPr>
        <w:pStyle w:val="5"/>
        <w:shd w:val="clear" w:color="auto" w:fill="FFFFFF"/>
        <w:spacing w:beforeAutospacing="0" w:afterAutospacing="0" w:line="360" w:lineRule="auto"/>
        <w:ind w:firstLine="480" w:firstLineChars="200"/>
        <w:jc w:val="both"/>
        <w:textAlignment w:val="baseline"/>
        <w:rPr>
          <w:rFonts w:hint="eastAsia" w:ascii="宋体" w:hAnsi="宋体" w:eastAsia="宋体" w:cs="宋体"/>
          <w:color w:val="333333"/>
          <w:shd w:val="clear" w:color="auto" w:fill="FFFFFF"/>
        </w:rPr>
      </w:pPr>
      <w:r>
        <w:rPr>
          <w:rFonts w:hint="eastAsia" w:ascii="宋体" w:hAnsi="宋体" w:eastAsia="宋体" w:cs="宋体"/>
          <w:color w:val="333333"/>
          <w:shd w:val="clear" w:color="auto" w:fill="FFFFFF"/>
        </w:rPr>
        <w:t>负责人组织学院相关工作人员收集本院学生的学习心得体会，并对其质量进行初步审核，审核后将填写好的《通识教育讲座</w:t>
      </w:r>
      <w:r>
        <w:rPr>
          <w:rFonts w:hint="eastAsia" w:ascii="宋体" w:hAnsi="宋体" w:eastAsia="宋体" w:cs="宋体"/>
          <w:color w:val="000000" w:themeColor="text1"/>
          <w14:textFill>
            <w14:solidFill>
              <w14:schemeClr w14:val="tx1"/>
            </w14:solidFill>
          </w14:textFill>
        </w:rPr>
        <w:t>心得体会</w:t>
      </w:r>
      <w:r>
        <w:rPr>
          <w:rFonts w:hint="eastAsia" w:ascii="宋体" w:hAnsi="宋体" w:eastAsia="宋体" w:cs="宋体"/>
          <w:color w:val="333333"/>
          <w:shd w:val="clear" w:color="auto" w:fill="FFFFFF"/>
        </w:rPr>
        <w:t>质量考核汇总表》（附件3）、《通识教育讲座优秀心得体会汇总表》（附件4）电子版发送到大学生科学技术协会邮箱：</w:t>
      </w:r>
      <w:r>
        <w:rPr>
          <w:rFonts w:hint="eastAsia" w:ascii="宋体" w:hAnsi="宋体" w:eastAsia="宋体" w:cs="宋体"/>
        </w:rPr>
        <w:fldChar w:fldCharType="begin"/>
      </w:r>
      <w:r>
        <w:rPr>
          <w:rFonts w:hint="eastAsia" w:ascii="宋体" w:hAnsi="宋体" w:eastAsia="宋体" w:cs="宋体"/>
        </w:rPr>
        <w:instrText xml:space="preserve"> HYPERLINK "mailto:3129512901@qq.com" </w:instrText>
      </w:r>
      <w:r>
        <w:rPr>
          <w:rFonts w:hint="eastAsia" w:ascii="宋体" w:hAnsi="宋体" w:eastAsia="宋体" w:cs="宋体"/>
        </w:rPr>
        <w:fldChar w:fldCharType="separate"/>
      </w:r>
      <w:r>
        <w:rPr>
          <w:rStyle w:val="9"/>
          <w:rFonts w:hint="eastAsia" w:ascii="宋体" w:hAnsi="宋体" w:eastAsia="宋体" w:cs="宋体"/>
          <w:b/>
          <w:bCs/>
          <w:color w:val="auto"/>
          <w:u w:val="none"/>
          <w:shd w:val="clear" w:color="auto" w:fill="FFFFFF"/>
        </w:rPr>
        <w:t>3129512901@qq.com</w:t>
      </w:r>
      <w:r>
        <w:rPr>
          <w:rStyle w:val="9"/>
          <w:rFonts w:hint="eastAsia" w:ascii="宋体" w:hAnsi="宋体" w:eastAsia="宋体" w:cs="宋体"/>
          <w:b/>
          <w:bCs/>
          <w:color w:val="auto"/>
          <w:u w:val="none"/>
          <w:shd w:val="clear" w:color="auto" w:fill="FFFFFF"/>
        </w:rPr>
        <w:fldChar w:fldCharType="end"/>
      </w:r>
      <w:r>
        <w:rPr>
          <w:rFonts w:hint="eastAsia" w:ascii="宋体" w:hAnsi="宋体" w:eastAsia="宋体" w:cs="宋体"/>
          <w:shd w:val="clear" w:color="auto" w:fill="FFFFFF"/>
        </w:rPr>
        <w:t>；</w:t>
      </w:r>
      <w:r>
        <w:rPr>
          <w:rFonts w:hint="eastAsia" w:ascii="宋体" w:hAnsi="宋体" w:eastAsia="宋体" w:cs="宋体"/>
          <w:color w:val="333333"/>
          <w:shd w:val="clear" w:color="auto" w:fill="FFFFFF"/>
        </w:rPr>
        <w:t>将纸质版《通识教育讲座心得体会答题纸》（附件2）、《通识教育讲座</w:t>
      </w:r>
      <w:r>
        <w:rPr>
          <w:rFonts w:hint="eastAsia" w:ascii="宋体" w:hAnsi="宋体" w:eastAsia="宋体" w:cs="宋体"/>
          <w:color w:val="000000" w:themeColor="text1"/>
          <w14:textFill>
            <w14:solidFill>
              <w14:schemeClr w14:val="tx1"/>
            </w14:solidFill>
          </w14:textFill>
        </w:rPr>
        <w:t>心得体会</w:t>
      </w:r>
      <w:r>
        <w:rPr>
          <w:rFonts w:hint="eastAsia" w:ascii="宋体" w:hAnsi="宋体" w:eastAsia="宋体" w:cs="宋体"/>
          <w:color w:val="333333"/>
          <w:shd w:val="clear" w:color="auto" w:fill="FFFFFF"/>
        </w:rPr>
        <w:t>质量考核汇总表》（附件3，</w:t>
      </w:r>
      <w:bookmarkStart w:id="0" w:name="_Hlk105621355"/>
      <w:r>
        <w:rPr>
          <w:rFonts w:hint="eastAsia" w:ascii="宋体" w:hAnsi="宋体" w:eastAsia="宋体" w:cs="宋体"/>
          <w:color w:val="333333"/>
          <w:shd w:val="clear" w:color="auto" w:fill="FFFFFF"/>
        </w:rPr>
        <w:t>盖学院团委章</w:t>
      </w:r>
      <w:bookmarkEnd w:id="0"/>
      <w:r>
        <w:rPr>
          <w:rFonts w:hint="eastAsia" w:ascii="宋体" w:hAnsi="宋体" w:eastAsia="宋体" w:cs="宋体"/>
          <w:color w:val="333333"/>
          <w:shd w:val="clear" w:color="auto" w:fill="FFFFFF"/>
        </w:rPr>
        <w:t>）和《通识教育讲座优秀心得体会汇总表》（附件4，盖学院团委章）交到大学生科学技术协会指定地点（具体待定）。</w:t>
      </w:r>
    </w:p>
    <w:p w14:paraId="137368B1">
      <w:pPr>
        <w:pStyle w:val="5"/>
        <w:shd w:val="clear" w:color="auto" w:fill="FFFFFF"/>
        <w:spacing w:beforeAutospacing="0" w:afterAutospacing="0" w:line="360" w:lineRule="auto"/>
        <w:ind w:firstLine="480" w:firstLineChars="200"/>
        <w:jc w:val="both"/>
        <w:textAlignment w:val="baseline"/>
        <w:rPr>
          <w:rFonts w:hint="eastAsia" w:ascii="宋体" w:hAnsi="宋体" w:eastAsia="宋体" w:cs="宋体"/>
          <w:color w:val="auto"/>
          <w:shd w:val="clear" w:color="auto" w:fill="FFFFFF"/>
        </w:rPr>
      </w:pPr>
      <w:r>
        <w:rPr>
          <w:rFonts w:hint="eastAsia" w:ascii="宋体" w:hAnsi="宋体" w:eastAsia="宋体" w:cs="宋体"/>
          <w:color w:val="auto"/>
          <w:shd w:val="clear" w:color="auto" w:fill="FFFFFF"/>
        </w:rPr>
        <w:t>（雁山）联系人：</w:t>
      </w:r>
      <w:r>
        <w:rPr>
          <w:rFonts w:hint="eastAsia" w:ascii="宋体" w:hAnsi="宋体" w:eastAsia="宋体" w:cs="宋体"/>
          <w:color w:val="auto"/>
          <w:shd w:val="clear" w:color="auto" w:fill="FFFFFF"/>
          <w:lang w:val="en-US" w:eastAsia="zh-CN"/>
        </w:rPr>
        <w:t>吕可函</w:t>
      </w:r>
      <w:r>
        <w:rPr>
          <w:rFonts w:hint="eastAsia" w:ascii="宋体" w:hAnsi="宋体" w:eastAsia="宋体" w:cs="宋体"/>
          <w:color w:val="auto"/>
          <w:shd w:val="clear" w:color="auto" w:fill="FFFFFF"/>
        </w:rPr>
        <w:t>，联系方式：</w:t>
      </w:r>
      <w:r>
        <w:rPr>
          <w:rFonts w:hint="eastAsia" w:ascii="宋体" w:hAnsi="宋体" w:eastAsia="宋体" w:cs="宋体"/>
          <w:color w:val="auto"/>
          <w:shd w:val="clear" w:color="auto" w:fill="FFFFFF"/>
          <w:lang w:val="en-US" w:eastAsia="zh-CN"/>
        </w:rPr>
        <w:t>19603774369</w:t>
      </w:r>
      <w:r>
        <w:rPr>
          <w:rFonts w:hint="eastAsia" w:ascii="宋体" w:hAnsi="宋体" w:eastAsia="宋体" w:cs="宋体"/>
          <w:color w:val="auto"/>
          <w:shd w:val="clear" w:color="auto" w:fill="FFFFFF"/>
        </w:rPr>
        <w:t>；</w:t>
      </w:r>
    </w:p>
    <w:p w14:paraId="2E630076">
      <w:pPr>
        <w:pStyle w:val="5"/>
        <w:shd w:val="clear" w:color="auto" w:fill="FFFFFF"/>
        <w:spacing w:beforeAutospacing="0" w:afterAutospacing="0" w:line="360" w:lineRule="auto"/>
        <w:ind w:firstLine="480" w:firstLineChars="200"/>
        <w:jc w:val="both"/>
        <w:textAlignment w:val="baseline"/>
        <w:rPr>
          <w:rFonts w:hint="eastAsia" w:ascii="宋体" w:hAnsi="宋体" w:eastAsia="宋体" w:cs="宋体"/>
          <w:color w:val="auto"/>
          <w:shd w:val="clear" w:color="auto" w:fill="FFFFFF"/>
        </w:rPr>
      </w:pPr>
      <w:r>
        <w:rPr>
          <w:rFonts w:hint="eastAsia" w:ascii="宋体" w:hAnsi="宋体" w:eastAsia="宋体" w:cs="宋体"/>
          <w:color w:val="auto"/>
          <w:shd w:val="clear" w:color="auto" w:fill="FFFFFF"/>
        </w:rPr>
        <w:t>（育才）联系人：</w:t>
      </w:r>
      <w:r>
        <w:rPr>
          <w:rFonts w:hint="eastAsia" w:ascii="宋体" w:hAnsi="宋体" w:eastAsia="宋体" w:cs="宋体"/>
          <w:color w:val="auto"/>
          <w:shd w:val="clear" w:color="auto" w:fill="FFFFFF"/>
          <w:lang w:val="en-US" w:eastAsia="zh-CN"/>
        </w:rPr>
        <w:t>王艺晓</w:t>
      </w:r>
      <w:r>
        <w:rPr>
          <w:rFonts w:hint="eastAsia" w:ascii="宋体" w:hAnsi="宋体" w:eastAsia="宋体" w:cs="宋体"/>
          <w:color w:val="auto"/>
          <w:shd w:val="clear" w:color="auto" w:fill="FFFFFF"/>
        </w:rPr>
        <w:t>，联系方式：</w:t>
      </w:r>
      <w:r>
        <w:rPr>
          <w:rFonts w:hint="eastAsia" w:ascii="宋体" w:hAnsi="宋体" w:eastAsia="宋体" w:cs="宋体"/>
          <w:color w:val="auto"/>
          <w:shd w:val="clear" w:color="auto" w:fill="FFFFFF"/>
          <w:lang w:val="en-US" w:eastAsia="zh-CN"/>
        </w:rPr>
        <w:t>19580780982</w:t>
      </w:r>
      <w:r>
        <w:rPr>
          <w:rFonts w:hint="eastAsia" w:ascii="宋体" w:hAnsi="宋体" w:eastAsia="宋体" w:cs="宋体"/>
          <w:color w:val="auto"/>
          <w:shd w:val="clear" w:color="auto" w:fill="FFFFFF"/>
        </w:rPr>
        <w:t>。</w:t>
      </w:r>
    </w:p>
    <w:p w14:paraId="34689721">
      <w:pPr>
        <w:pStyle w:val="5"/>
        <w:shd w:val="clear" w:color="auto" w:fill="FFFFFF"/>
        <w:spacing w:beforeAutospacing="0" w:afterAutospacing="0" w:line="360" w:lineRule="auto"/>
        <w:ind w:firstLine="480" w:firstLineChars="200"/>
        <w:jc w:val="both"/>
        <w:textAlignment w:val="baseline"/>
        <w:rPr>
          <w:rFonts w:hint="eastAsia" w:ascii="宋体" w:hAnsi="宋体" w:eastAsia="宋体" w:cs="宋体"/>
          <w:color w:val="auto"/>
          <w:shd w:val="clear" w:color="auto" w:fill="FFFFFF"/>
          <w:lang w:val="en-US" w:eastAsia="zh-CN"/>
        </w:rPr>
      </w:pPr>
      <w:r>
        <w:rPr>
          <w:rFonts w:hint="eastAsia" w:ascii="宋体" w:hAnsi="宋体" w:eastAsia="宋体" w:cs="宋体"/>
          <w:color w:val="auto"/>
          <w:shd w:val="clear" w:color="auto" w:fill="FFFFFF"/>
        </w:rPr>
        <w:t>本学期</w:t>
      </w:r>
      <w:r>
        <w:rPr>
          <w:rFonts w:hint="eastAsia" w:ascii="宋体" w:hAnsi="宋体" w:eastAsia="宋体" w:cs="宋体"/>
          <w:color w:val="auto"/>
          <w:shd w:val="clear" w:color="auto" w:fill="FFFFFF"/>
          <w:lang w:val="en-US" w:eastAsia="zh-CN"/>
        </w:rPr>
        <w:t>学分认定分两个阶段，具体如下：</w:t>
      </w:r>
    </w:p>
    <w:p w14:paraId="77CD9FC8">
      <w:pPr>
        <w:pStyle w:val="5"/>
        <w:shd w:val="clear" w:color="auto" w:fill="FFFFFF"/>
        <w:spacing w:beforeAutospacing="0" w:afterAutospacing="0" w:line="360" w:lineRule="auto"/>
        <w:ind w:firstLine="480" w:firstLineChars="200"/>
        <w:jc w:val="both"/>
        <w:textAlignment w:val="baseline"/>
        <w:rPr>
          <w:rFonts w:hint="eastAsia" w:ascii="宋体" w:hAnsi="宋体" w:eastAsia="宋体" w:cs="宋体"/>
          <w:color w:val="auto"/>
          <w:shd w:val="clear" w:color="auto" w:fill="FFFFFF"/>
        </w:rPr>
      </w:pPr>
      <w:r>
        <w:rPr>
          <w:rFonts w:hint="eastAsia" w:ascii="宋体" w:hAnsi="宋体" w:eastAsia="宋体" w:cs="宋体"/>
          <w:color w:val="auto"/>
          <w:shd w:val="clear" w:color="auto" w:fill="FFFFFF"/>
          <w:lang w:val="en-US" w:eastAsia="zh-CN"/>
        </w:rPr>
        <w:t>第一阶段只收集2021级学分认定材料，</w:t>
      </w:r>
      <w:r>
        <w:rPr>
          <w:rFonts w:hint="eastAsia" w:ascii="宋体" w:hAnsi="宋体" w:eastAsia="宋体" w:cs="宋体"/>
          <w:color w:val="auto"/>
          <w:shd w:val="clear" w:color="auto" w:fill="FFFFFF"/>
        </w:rPr>
        <w:t>电子版材料提交截止时间为5月</w:t>
      </w:r>
      <w:r>
        <w:rPr>
          <w:rFonts w:hint="eastAsia" w:ascii="宋体" w:hAnsi="宋体" w:eastAsia="宋体" w:cs="宋体"/>
          <w:color w:val="auto"/>
          <w:shd w:val="clear" w:color="auto" w:fill="FFFFFF"/>
          <w:lang w:val="en-US" w:eastAsia="zh-CN"/>
        </w:rPr>
        <w:t>8</w:t>
      </w:r>
      <w:r>
        <w:rPr>
          <w:rFonts w:hint="eastAsia" w:ascii="宋体" w:hAnsi="宋体" w:eastAsia="宋体" w:cs="宋体"/>
          <w:color w:val="auto"/>
          <w:shd w:val="clear" w:color="auto" w:fill="FFFFFF"/>
        </w:rPr>
        <w:t>日</w:t>
      </w:r>
      <w:r>
        <w:rPr>
          <w:rFonts w:hint="eastAsia" w:ascii="宋体" w:hAnsi="宋体" w:eastAsia="宋体" w:cs="宋体"/>
          <w:color w:val="auto"/>
          <w:shd w:val="clear" w:color="auto" w:fill="FFFFFF"/>
          <w:lang w:val="en-US" w:eastAsia="zh-CN"/>
        </w:rPr>
        <w:t>下午</w:t>
      </w:r>
      <w:r>
        <w:rPr>
          <w:rFonts w:hint="eastAsia" w:ascii="宋体" w:hAnsi="宋体" w:eastAsia="宋体" w:cs="宋体"/>
          <w:color w:val="auto"/>
          <w:shd w:val="clear" w:color="auto" w:fill="FFFFFF"/>
        </w:rPr>
        <w:t>1</w:t>
      </w:r>
      <w:r>
        <w:rPr>
          <w:rFonts w:hint="eastAsia" w:ascii="宋体" w:hAnsi="宋体" w:eastAsia="宋体" w:cs="宋体"/>
          <w:color w:val="auto"/>
          <w:shd w:val="clear" w:color="auto" w:fill="FFFFFF"/>
          <w:lang w:val="en-US" w:eastAsia="zh-CN"/>
        </w:rPr>
        <w:t>8</w:t>
      </w:r>
      <w:r>
        <w:rPr>
          <w:rFonts w:hint="eastAsia" w:ascii="宋体" w:hAnsi="宋体" w:eastAsia="宋体" w:cs="宋体"/>
          <w:color w:val="auto"/>
          <w:shd w:val="clear" w:color="auto" w:fill="FFFFFF"/>
        </w:rPr>
        <w:t>：00；纸质版材料提交截止时间为5月1</w:t>
      </w:r>
      <w:r>
        <w:rPr>
          <w:rFonts w:hint="eastAsia" w:ascii="宋体" w:hAnsi="宋体" w:eastAsia="宋体" w:cs="宋体"/>
          <w:color w:val="auto"/>
          <w:shd w:val="clear" w:color="auto" w:fill="FFFFFF"/>
          <w:lang w:val="en-US" w:eastAsia="zh-CN"/>
        </w:rPr>
        <w:t>3</w:t>
      </w:r>
      <w:r>
        <w:rPr>
          <w:rFonts w:hint="eastAsia" w:ascii="宋体" w:hAnsi="宋体" w:eastAsia="宋体" w:cs="宋体"/>
          <w:color w:val="auto"/>
          <w:shd w:val="clear" w:color="auto" w:fill="FFFFFF"/>
        </w:rPr>
        <w:t>日下午</w:t>
      </w:r>
      <w:r>
        <w:rPr>
          <w:rFonts w:hint="eastAsia" w:ascii="宋体" w:hAnsi="宋体" w:eastAsia="宋体" w:cs="宋体"/>
          <w:color w:val="auto"/>
          <w:shd w:val="clear" w:color="auto" w:fill="FFFFFF"/>
          <w:lang w:val="en-US" w:eastAsia="zh-CN"/>
        </w:rPr>
        <w:t>18</w:t>
      </w:r>
      <w:r>
        <w:rPr>
          <w:rFonts w:hint="eastAsia" w:ascii="宋体" w:hAnsi="宋体" w:eastAsia="宋体" w:cs="宋体"/>
          <w:color w:val="auto"/>
          <w:shd w:val="clear" w:color="auto" w:fill="FFFFFF"/>
        </w:rPr>
        <w:t>：00，逾期不再收取材料。</w:t>
      </w:r>
    </w:p>
    <w:p w14:paraId="7DC8E43D">
      <w:pPr>
        <w:pStyle w:val="5"/>
        <w:shd w:val="clear" w:color="auto" w:fill="FFFFFF"/>
        <w:spacing w:beforeAutospacing="0" w:afterAutospacing="0" w:line="360" w:lineRule="auto"/>
        <w:ind w:firstLine="480" w:firstLineChars="200"/>
        <w:jc w:val="both"/>
        <w:textAlignment w:val="baseline"/>
        <w:rPr>
          <w:rFonts w:hint="eastAsia" w:ascii="宋体" w:hAnsi="宋体" w:eastAsia="宋体" w:cs="宋体"/>
          <w:color w:val="auto"/>
          <w:shd w:val="clear" w:color="auto" w:fill="FFFFFF"/>
        </w:rPr>
      </w:pPr>
      <w:r>
        <w:rPr>
          <w:rFonts w:hint="eastAsia" w:ascii="宋体" w:hAnsi="宋体" w:eastAsia="宋体" w:cs="宋体"/>
          <w:color w:val="auto"/>
          <w:shd w:val="clear" w:color="auto" w:fill="FFFFFF"/>
          <w:lang w:val="en-US" w:eastAsia="zh-CN"/>
        </w:rPr>
        <w:t>第二阶段收集所有年级学分认定材料，</w:t>
      </w:r>
      <w:r>
        <w:rPr>
          <w:rFonts w:hint="eastAsia" w:ascii="宋体" w:hAnsi="宋体" w:eastAsia="宋体" w:cs="宋体"/>
          <w:color w:val="auto"/>
          <w:shd w:val="clear" w:color="auto" w:fill="FFFFFF"/>
        </w:rPr>
        <w:t>电子版材料提交截止时间为</w:t>
      </w:r>
      <w:r>
        <w:rPr>
          <w:rFonts w:hint="eastAsia" w:ascii="宋体" w:hAnsi="宋体" w:eastAsia="宋体" w:cs="宋体"/>
          <w:color w:val="auto"/>
          <w:shd w:val="clear" w:color="auto" w:fill="FFFFFF"/>
          <w:lang w:val="en-US" w:eastAsia="zh-CN"/>
        </w:rPr>
        <w:t>6</w:t>
      </w:r>
      <w:r>
        <w:rPr>
          <w:rFonts w:hint="eastAsia" w:ascii="宋体" w:hAnsi="宋体" w:eastAsia="宋体" w:cs="宋体"/>
          <w:color w:val="auto"/>
          <w:shd w:val="clear" w:color="auto" w:fill="FFFFFF"/>
        </w:rPr>
        <w:t>月</w:t>
      </w:r>
      <w:r>
        <w:rPr>
          <w:rFonts w:hint="eastAsia" w:ascii="宋体" w:hAnsi="宋体" w:eastAsia="宋体" w:cs="宋体"/>
          <w:color w:val="auto"/>
          <w:shd w:val="clear" w:color="auto" w:fill="FFFFFF"/>
          <w:lang w:val="en-US" w:eastAsia="zh-CN"/>
        </w:rPr>
        <w:t>12</w:t>
      </w:r>
      <w:r>
        <w:rPr>
          <w:rFonts w:hint="eastAsia" w:ascii="宋体" w:hAnsi="宋体" w:eastAsia="宋体" w:cs="宋体"/>
          <w:color w:val="auto"/>
          <w:shd w:val="clear" w:color="auto" w:fill="FFFFFF"/>
        </w:rPr>
        <w:t>日中午12：00；纸质版材料提交截止时间为</w:t>
      </w:r>
      <w:r>
        <w:rPr>
          <w:rFonts w:hint="eastAsia" w:ascii="宋体" w:hAnsi="宋体" w:eastAsia="宋体" w:cs="宋体"/>
          <w:color w:val="auto"/>
          <w:shd w:val="clear" w:color="auto" w:fill="FFFFFF"/>
          <w:lang w:val="en-US" w:eastAsia="zh-CN"/>
        </w:rPr>
        <w:t>6</w:t>
      </w:r>
      <w:r>
        <w:rPr>
          <w:rFonts w:hint="eastAsia" w:ascii="宋体" w:hAnsi="宋体" w:eastAsia="宋体" w:cs="宋体"/>
          <w:color w:val="auto"/>
          <w:shd w:val="clear" w:color="auto" w:fill="FFFFFF"/>
        </w:rPr>
        <w:t>月1</w:t>
      </w:r>
      <w:r>
        <w:rPr>
          <w:rFonts w:hint="eastAsia" w:ascii="宋体" w:hAnsi="宋体" w:eastAsia="宋体" w:cs="宋体"/>
          <w:color w:val="auto"/>
          <w:shd w:val="clear" w:color="auto" w:fill="FFFFFF"/>
          <w:lang w:val="en-US" w:eastAsia="zh-CN"/>
        </w:rPr>
        <w:t>7</w:t>
      </w:r>
      <w:r>
        <w:rPr>
          <w:rFonts w:hint="eastAsia" w:ascii="宋体" w:hAnsi="宋体" w:eastAsia="宋体" w:cs="宋体"/>
          <w:color w:val="auto"/>
          <w:shd w:val="clear" w:color="auto" w:fill="FFFFFF"/>
        </w:rPr>
        <w:t>日下午17：00，逾期不再收取材料。</w:t>
      </w:r>
    </w:p>
    <w:p w14:paraId="71E4F221">
      <w:pPr>
        <w:pStyle w:val="5"/>
        <w:shd w:val="clear" w:color="auto" w:fill="FFFFFF"/>
        <w:spacing w:beforeAutospacing="0" w:afterAutospacing="0" w:line="360" w:lineRule="auto"/>
        <w:ind w:firstLine="480" w:firstLineChars="200"/>
        <w:jc w:val="both"/>
        <w:textAlignment w:val="baseline"/>
        <w:rPr>
          <w:rFonts w:hint="eastAsia" w:ascii="宋体" w:hAnsi="宋体" w:eastAsia="宋体" w:cs="宋体"/>
          <w:color w:val="333333"/>
        </w:rPr>
      </w:pPr>
      <w:r>
        <w:rPr>
          <w:rFonts w:hint="eastAsia" w:ascii="宋体" w:hAnsi="宋体" w:eastAsia="宋体" w:cs="宋体"/>
          <w:color w:val="333333"/>
          <w:shd w:val="clear" w:color="auto" w:fill="FFFFFF"/>
          <w:lang w:val="en-US" w:eastAsia="zh-CN"/>
        </w:rPr>
        <w:t>三</w:t>
      </w:r>
      <w:r>
        <w:rPr>
          <w:rStyle w:val="8"/>
          <w:rFonts w:hint="eastAsia" w:ascii="宋体" w:hAnsi="宋体" w:eastAsia="宋体" w:cs="宋体"/>
          <w:color w:val="333333"/>
          <w:shd w:val="clear" w:color="auto" w:fill="FFFFFF"/>
        </w:rPr>
        <w:t>、学分认定条件审核</w:t>
      </w:r>
    </w:p>
    <w:p w14:paraId="3F91EA75">
      <w:pPr>
        <w:pStyle w:val="5"/>
        <w:shd w:val="clear" w:color="auto" w:fill="FFFFFF"/>
        <w:spacing w:beforeAutospacing="0" w:afterAutospacing="0" w:line="360" w:lineRule="auto"/>
        <w:ind w:firstLine="480" w:firstLineChars="200"/>
        <w:jc w:val="both"/>
        <w:textAlignment w:val="baseline"/>
        <w:rPr>
          <w:rFonts w:hint="eastAsia" w:ascii="宋体" w:hAnsi="宋体" w:eastAsia="宋体" w:cs="宋体"/>
          <w:color w:val="333333"/>
          <w:shd w:val="clear" w:color="auto" w:fill="FFFFFF"/>
        </w:rPr>
      </w:pPr>
      <w:r>
        <w:rPr>
          <w:rFonts w:hint="eastAsia" w:ascii="宋体" w:hAnsi="宋体" w:eastAsia="宋体" w:cs="宋体"/>
          <w:color w:val="333333"/>
          <w:shd w:val="clear" w:color="auto" w:fill="FFFFFF"/>
        </w:rPr>
        <w:t>（一）听课情况审核</w:t>
      </w:r>
    </w:p>
    <w:p w14:paraId="24EF80AE">
      <w:pPr>
        <w:pStyle w:val="5"/>
        <w:shd w:val="clear" w:color="auto" w:fill="FFFFFF"/>
        <w:spacing w:beforeAutospacing="0" w:afterAutospacing="0" w:line="360" w:lineRule="auto"/>
        <w:ind w:firstLine="480" w:firstLineChars="200"/>
        <w:jc w:val="both"/>
        <w:textAlignment w:val="baseline"/>
        <w:rPr>
          <w:rFonts w:hint="eastAsia" w:ascii="宋体" w:hAnsi="宋体" w:eastAsia="宋体" w:cs="宋体"/>
          <w:color w:val="333333"/>
          <w:shd w:val="clear" w:color="auto" w:fill="FFFFFF"/>
        </w:rPr>
      </w:pPr>
      <w:r>
        <w:rPr>
          <w:rFonts w:hint="eastAsia" w:ascii="宋体" w:hAnsi="宋体" w:eastAsia="宋体" w:cs="宋体"/>
          <w:color w:val="333333"/>
          <w:shd w:val="clear" w:color="auto" w:fill="FFFFFF"/>
        </w:rPr>
        <w:t>共青团青年发展服务中心根据学生“到梦空间”的听课记录对学院提交的《通识教育讲座听课情况汇总表》（附件1）进行最终审核，并提交审核结果到通识教育中心。</w:t>
      </w:r>
    </w:p>
    <w:p w14:paraId="27A13CD6">
      <w:pPr>
        <w:pStyle w:val="5"/>
        <w:shd w:val="clear" w:color="auto" w:fill="FFFFFF"/>
        <w:spacing w:beforeAutospacing="0" w:afterAutospacing="0" w:line="360" w:lineRule="auto"/>
        <w:ind w:firstLine="480" w:firstLineChars="200"/>
        <w:jc w:val="both"/>
        <w:textAlignment w:val="baseline"/>
        <w:rPr>
          <w:rFonts w:hint="eastAsia" w:ascii="宋体" w:hAnsi="宋体" w:eastAsia="宋体" w:cs="宋体"/>
          <w:color w:val="333333"/>
          <w:shd w:val="clear" w:color="auto" w:fill="FFFFFF"/>
        </w:rPr>
      </w:pPr>
      <w:r>
        <w:rPr>
          <w:rFonts w:hint="eastAsia" w:ascii="宋体" w:hAnsi="宋体" w:eastAsia="宋体" w:cs="宋体"/>
          <w:color w:val="333333"/>
          <w:shd w:val="clear" w:color="auto" w:fill="FFFFFF"/>
        </w:rPr>
        <w:t>（二）</w:t>
      </w:r>
      <w:r>
        <w:rPr>
          <w:rFonts w:hint="eastAsia" w:ascii="宋体" w:hAnsi="宋体" w:eastAsia="宋体" w:cs="宋体"/>
          <w:color w:val="000000" w:themeColor="text1"/>
          <w14:textFill>
            <w14:solidFill>
              <w14:schemeClr w14:val="tx1"/>
            </w14:solidFill>
          </w14:textFill>
        </w:rPr>
        <w:t>心得体会</w:t>
      </w:r>
      <w:r>
        <w:rPr>
          <w:rFonts w:hint="eastAsia" w:ascii="宋体" w:hAnsi="宋体" w:eastAsia="宋体" w:cs="宋体"/>
          <w:color w:val="333333"/>
          <w:shd w:val="clear" w:color="auto" w:fill="FFFFFF"/>
        </w:rPr>
        <w:t>质量审核</w:t>
      </w:r>
    </w:p>
    <w:p w14:paraId="7D56C010">
      <w:pPr>
        <w:pStyle w:val="5"/>
        <w:shd w:val="clear" w:color="auto" w:fill="FFFFFF"/>
        <w:spacing w:beforeAutospacing="0" w:afterAutospacing="0" w:line="360" w:lineRule="auto"/>
        <w:ind w:firstLine="480" w:firstLineChars="200"/>
        <w:jc w:val="both"/>
        <w:textAlignment w:val="baseline"/>
        <w:rPr>
          <w:rFonts w:hint="eastAsia" w:ascii="宋体" w:hAnsi="宋体" w:eastAsia="宋体" w:cs="宋体"/>
          <w:color w:val="333333"/>
          <w:shd w:val="clear" w:color="auto" w:fill="FFFFFF"/>
        </w:rPr>
      </w:pPr>
      <w:r>
        <w:rPr>
          <w:rFonts w:hint="eastAsia" w:ascii="宋体" w:hAnsi="宋体" w:eastAsia="宋体" w:cs="宋体"/>
          <w:color w:val="333333"/>
          <w:shd w:val="clear" w:color="auto" w:fill="FFFFFF"/>
        </w:rPr>
        <w:t>大学生科学技术协会根据等级评定标准对学院提交的《通识教育讲座心得体会答题纸》（附件2）、《通识教育讲座</w:t>
      </w:r>
      <w:r>
        <w:rPr>
          <w:rFonts w:hint="eastAsia" w:ascii="宋体" w:hAnsi="宋体" w:eastAsia="宋体" w:cs="宋体"/>
          <w:color w:val="000000" w:themeColor="text1"/>
          <w14:textFill>
            <w14:solidFill>
              <w14:schemeClr w14:val="tx1"/>
            </w14:solidFill>
          </w14:textFill>
        </w:rPr>
        <w:t>心得体会</w:t>
      </w:r>
      <w:r>
        <w:rPr>
          <w:rFonts w:hint="eastAsia" w:ascii="宋体" w:hAnsi="宋体" w:eastAsia="宋体" w:cs="宋体"/>
          <w:color w:val="333333"/>
          <w:shd w:val="clear" w:color="auto" w:fill="FFFFFF"/>
        </w:rPr>
        <w:t>质量考核汇总表》（附件3）和《通识教育讲座优秀心得体会汇总表》（附件4）进行最终审核，并提交审核结果到通识教育中心。</w:t>
      </w:r>
    </w:p>
    <w:p w14:paraId="6C08EA7F">
      <w:pPr>
        <w:pStyle w:val="5"/>
        <w:shd w:val="clear" w:color="auto" w:fill="FFFFFF"/>
        <w:spacing w:beforeAutospacing="0" w:afterAutospacing="0" w:line="360" w:lineRule="auto"/>
        <w:ind w:firstLine="480" w:firstLineChars="200"/>
        <w:jc w:val="both"/>
        <w:textAlignment w:val="baseline"/>
        <w:rPr>
          <w:rFonts w:hint="eastAsia" w:ascii="宋体" w:hAnsi="宋体" w:eastAsia="宋体" w:cs="宋体"/>
          <w:color w:val="333333"/>
          <w:shd w:val="clear" w:color="auto" w:fill="FFFFFF"/>
        </w:rPr>
      </w:pPr>
      <w:r>
        <w:rPr>
          <w:rFonts w:hint="eastAsia" w:ascii="宋体" w:hAnsi="宋体" w:eastAsia="宋体" w:cs="宋体"/>
          <w:caps w:val="0"/>
          <w:color w:val="333333"/>
          <w:spacing w:val="0"/>
          <w:sz w:val="24"/>
          <w:szCs w:val="24"/>
          <w:shd w:val="clear" w:fill="FFFFFF"/>
          <w:vertAlign w:val="baseline"/>
        </w:rPr>
        <w:t> </w:t>
      </w:r>
      <w:r>
        <w:rPr>
          <w:rFonts w:hint="eastAsia" w:ascii="宋体" w:hAnsi="宋体" w:eastAsia="宋体" w:cs="宋体"/>
          <w:b/>
          <w:bCs/>
          <w:color w:val="333333"/>
          <w:shd w:val="clear" w:color="auto" w:fill="FFFFFF"/>
          <w:lang w:val="en-US" w:eastAsia="zh-CN"/>
        </w:rPr>
        <w:t>四</w:t>
      </w:r>
      <w:r>
        <w:rPr>
          <w:rFonts w:hint="eastAsia" w:ascii="宋体" w:hAnsi="宋体" w:eastAsia="宋体" w:cs="宋体"/>
          <w:b/>
          <w:bCs/>
          <w:color w:val="333333"/>
          <w:shd w:val="clear" w:color="auto" w:fill="FFFFFF"/>
        </w:rPr>
        <w:t>、其他相关说明</w:t>
      </w:r>
    </w:p>
    <w:p w14:paraId="1F4D6896">
      <w:pPr>
        <w:pStyle w:val="5"/>
        <w:shd w:val="clear" w:color="auto" w:fill="FFFFFF"/>
        <w:spacing w:beforeAutospacing="0" w:afterAutospacing="0" w:line="360" w:lineRule="auto"/>
        <w:ind w:firstLine="480" w:firstLineChars="200"/>
        <w:jc w:val="both"/>
        <w:textAlignment w:val="baseline"/>
        <w:rPr>
          <w:rFonts w:hint="eastAsia" w:ascii="宋体" w:hAnsi="宋体" w:eastAsia="宋体" w:cs="宋体"/>
          <w:color w:val="auto"/>
          <w:shd w:val="clear" w:color="auto" w:fill="FFFFFF"/>
        </w:rPr>
      </w:pPr>
      <w:r>
        <w:rPr>
          <w:rFonts w:hint="eastAsia" w:ascii="宋体" w:hAnsi="宋体" w:eastAsia="宋体" w:cs="宋体"/>
          <w:color w:val="333333"/>
          <w:shd w:val="clear" w:color="auto" w:fill="FFFFFF"/>
        </w:rPr>
        <w:t>TQ类学分的最终认定部门为挂靠在教务处</w:t>
      </w:r>
      <w:r>
        <w:rPr>
          <w:rFonts w:hint="eastAsia" w:ascii="宋体" w:hAnsi="宋体" w:eastAsia="宋体" w:cs="宋体"/>
          <w:color w:val="333333"/>
          <w:shd w:val="clear" w:color="auto" w:fill="FFFFFF"/>
          <w:lang w:val="en-US" w:eastAsia="zh-CN"/>
        </w:rPr>
        <w:t>课程与教材建设科</w:t>
      </w:r>
      <w:r>
        <w:rPr>
          <w:rFonts w:hint="eastAsia" w:ascii="宋体" w:hAnsi="宋体" w:eastAsia="宋体" w:cs="宋体"/>
          <w:color w:val="333333"/>
          <w:shd w:val="clear" w:color="auto" w:fill="FFFFFF"/>
        </w:rPr>
        <w:t>的通识教育中心，</w:t>
      </w:r>
      <w:r>
        <w:rPr>
          <w:rFonts w:hint="eastAsia" w:ascii="宋体" w:hAnsi="宋体" w:eastAsia="宋体" w:cs="宋体"/>
          <w:color w:val="auto"/>
          <w:shd w:val="clear" w:color="auto" w:fill="FFFFFF"/>
        </w:rPr>
        <w:t>通识教育中心每个学期在</w:t>
      </w:r>
      <w:r>
        <w:rPr>
          <w:rFonts w:hint="eastAsia" w:ascii="宋体" w:hAnsi="宋体" w:eastAsia="宋体" w:cs="宋体"/>
          <w:b/>
          <w:bCs/>
          <w:color w:val="auto"/>
          <w:shd w:val="clear" w:color="auto" w:fill="FFFFFF"/>
        </w:rPr>
        <w:t>规定的时间内</w:t>
      </w:r>
      <w:r>
        <w:rPr>
          <w:rFonts w:hint="eastAsia" w:ascii="宋体" w:hAnsi="宋体" w:eastAsia="宋体" w:cs="宋体"/>
          <w:color w:val="auto"/>
          <w:shd w:val="clear" w:color="auto" w:fill="FFFFFF"/>
        </w:rPr>
        <w:t>对满足学分认定条件的学生进行学分认定。</w:t>
      </w:r>
    </w:p>
    <w:p w14:paraId="62CB0F54">
      <w:pPr>
        <w:pStyle w:val="5"/>
        <w:shd w:val="clear" w:color="auto" w:fill="FFFFFF"/>
        <w:spacing w:beforeAutospacing="0" w:afterAutospacing="0" w:line="360" w:lineRule="auto"/>
        <w:ind w:firstLine="480" w:firstLineChars="200"/>
        <w:jc w:val="both"/>
        <w:textAlignment w:val="baseline"/>
        <w:rPr>
          <w:rFonts w:hint="eastAsia" w:ascii="宋体" w:hAnsi="宋体" w:eastAsia="宋体" w:cs="宋体"/>
          <w:color w:val="000000" w:themeColor="text1"/>
          <w14:textFill>
            <w14:solidFill>
              <w14:schemeClr w14:val="tx1"/>
            </w14:solidFill>
          </w14:textFill>
        </w:rPr>
      </w:pPr>
    </w:p>
    <w:p w14:paraId="6E85B295">
      <w:pPr>
        <w:pStyle w:val="5"/>
        <w:shd w:val="clear" w:color="auto" w:fill="FFFFFF"/>
        <w:spacing w:beforeAutospacing="0" w:afterAutospacing="0" w:line="360" w:lineRule="auto"/>
        <w:ind w:firstLine="480" w:firstLineChars="200"/>
        <w:jc w:val="both"/>
        <w:textAlignment w:val="baseline"/>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附件：1.通识教育讲座听课情况汇总表</w:t>
      </w:r>
    </w:p>
    <w:p w14:paraId="27873187">
      <w:pPr>
        <w:spacing w:line="360" w:lineRule="auto"/>
        <w:ind w:firstLine="1200" w:firstLineChars="500"/>
        <w:jc w:val="both"/>
        <w:textAlignment w:val="baseline"/>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2.通识教育讲座心得稿纸</w:t>
      </w:r>
    </w:p>
    <w:p w14:paraId="677B4D3E">
      <w:pPr>
        <w:spacing w:line="360" w:lineRule="auto"/>
        <w:ind w:firstLine="1200" w:firstLineChars="500"/>
        <w:jc w:val="both"/>
        <w:textAlignment w:val="baseline"/>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3.</w:t>
      </w:r>
      <w:r>
        <w:rPr>
          <w:rFonts w:hint="eastAsia" w:ascii="宋体" w:hAnsi="宋体" w:eastAsia="宋体" w:cs="宋体"/>
          <w:color w:val="333333"/>
          <w:shd w:val="clear" w:color="auto" w:fill="FFFFFF"/>
        </w:rPr>
        <w:t>通识教育讲座</w:t>
      </w:r>
      <w:r>
        <w:rPr>
          <w:rFonts w:hint="eastAsia" w:ascii="宋体" w:hAnsi="宋体" w:eastAsia="宋体" w:cs="宋体"/>
          <w:color w:val="000000" w:themeColor="text1"/>
          <w14:textFill>
            <w14:solidFill>
              <w14:schemeClr w14:val="tx1"/>
            </w14:solidFill>
          </w14:textFill>
        </w:rPr>
        <w:t>心得体会</w:t>
      </w:r>
      <w:r>
        <w:rPr>
          <w:rFonts w:hint="eastAsia" w:ascii="宋体" w:hAnsi="宋体" w:eastAsia="宋体" w:cs="宋体"/>
          <w:color w:val="333333"/>
          <w:shd w:val="clear" w:color="auto" w:fill="FFFFFF"/>
        </w:rPr>
        <w:t>质量考核汇总表</w:t>
      </w:r>
    </w:p>
    <w:p w14:paraId="2AAF3A07">
      <w:pPr>
        <w:spacing w:line="360" w:lineRule="auto"/>
        <w:ind w:firstLine="1200" w:firstLineChars="500"/>
        <w:jc w:val="both"/>
        <w:textAlignment w:val="baseline"/>
        <w:rPr>
          <w:rFonts w:hint="eastAsia" w:ascii="宋体" w:hAnsi="宋体" w:eastAsia="宋体" w:cs="宋体"/>
          <w:color w:val="333333"/>
          <w:shd w:val="clear" w:color="auto" w:fill="FFFFFF"/>
        </w:rPr>
      </w:pPr>
      <w:r>
        <w:rPr>
          <w:rFonts w:hint="eastAsia" w:ascii="宋体" w:hAnsi="宋体" w:eastAsia="宋体" w:cs="宋体"/>
          <w:color w:val="333333"/>
          <w:shd w:val="clear" w:color="auto" w:fill="FFFFFF"/>
        </w:rPr>
        <w:t>4.通识教育讲座优秀心得体会汇总表</w:t>
      </w:r>
    </w:p>
    <w:p w14:paraId="38BDFE71">
      <w:pPr>
        <w:spacing w:line="360" w:lineRule="auto"/>
        <w:ind w:firstLine="1200" w:firstLineChars="500"/>
        <w:jc w:val="both"/>
        <w:textAlignment w:val="baseline"/>
        <w:rPr>
          <w:rFonts w:hint="eastAsia" w:ascii="宋体" w:hAnsi="宋体" w:eastAsia="宋体" w:cs="宋体"/>
          <w:color w:val="333333"/>
          <w:shd w:val="clear" w:color="auto" w:fill="FFFFFF"/>
        </w:rPr>
      </w:pPr>
      <w:r>
        <w:rPr>
          <w:rFonts w:hint="eastAsia" w:ascii="宋体" w:hAnsi="宋体" w:eastAsia="宋体" w:cs="宋体"/>
          <w:color w:val="333333"/>
          <w:shd w:val="clear" w:color="auto" w:fill="FFFFFF"/>
        </w:rPr>
        <w:t>5.独秀大讲坛学习心得体会材料收集常见问题答疑</w:t>
      </w:r>
    </w:p>
    <w:p w14:paraId="70375B0E">
      <w:pPr>
        <w:pStyle w:val="5"/>
        <w:shd w:val="clear" w:color="auto" w:fill="FFFFFF"/>
        <w:spacing w:beforeAutospacing="0" w:afterAutospacing="0" w:line="360" w:lineRule="auto"/>
        <w:ind w:firstLine="480" w:firstLineChars="200"/>
        <w:jc w:val="both"/>
        <w:textAlignment w:val="baseline"/>
        <w:rPr>
          <w:rFonts w:hint="eastAsia" w:ascii="宋体" w:hAnsi="宋体" w:eastAsia="宋体" w:cs="宋体"/>
          <w:color w:val="333333"/>
          <w:shd w:val="clear" w:color="auto" w:fill="FFFFFF"/>
        </w:rPr>
      </w:pPr>
    </w:p>
    <w:p w14:paraId="73E77D69">
      <w:pPr>
        <w:pStyle w:val="5"/>
        <w:shd w:val="clear" w:color="auto" w:fill="FFFFFF"/>
        <w:spacing w:beforeAutospacing="0" w:afterAutospacing="0" w:line="360" w:lineRule="auto"/>
        <w:ind w:firstLine="480" w:firstLineChars="200"/>
        <w:jc w:val="both"/>
        <w:textAlignment w:val="baseline"/>
        <w:rPr>
          <w:rFonts w:hint="eastAsia" w:ascii="宋体" w:hAnsi="宋体" w:eastAsia="宋体" w:cs="宋体"/>
          <w:color w:val="333333"/>
          <w:shd w:val="clear" w:color="auto" w:fill="FFFFFF"/>
        </w:rPr>
      </w:pPr>
    </w:p>
    <w:p w14:paraId="7BB70BE9">
      <w:pPr>
        <w:wordWrap w:val="0"/>
        <w:spacing w:line="360" w:lineRule="auto"/>
        <w:jc w:val="right"/>
        <w:textAlignment w:val="baseline"/>
        <w:rPr>
          <w:rFonts w:hint="default"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 xml:space="preserve"> 教务处/教师教学发展中心</w:t>
      </w:r>
      <w:r>
        <w:rPr>
          <w:rFonts w:hint="eastAsia" w:ascii="宋体" w:hAnsi="宋体" w:eastAsia="宋体" w:cs="宋体"/>
          <w:color w:val="000000" w:themeColor="text1"/>
          <w:lang w:val="en-US" w:eastAsia="zh-CN"/>
          <w14:textFill>
            <w14:solidFill>
              <w14:schemeClr w14:val="tx1"/>
            </w14:solidFill>
          </w14:textFill>
        </w:rPr>
        <w:t xml:space="preserve">  </w:t>
      </w:r>
    </w:p>
    <w:p w14:paraId="2DEAF36E">
      <w:pPr>
        <w:wordWrap w:val="0"/>
        <w:spacing w:line="360" w:lineRule="auto"/>
        <w:jc w:val="right"/>
        <w:textAlignment w:val="baseline"/>
        <w:rPr>
          <w:rFonts w:hint="default"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 xml:space="preserve">                                                 校团委</w:t>
      </w:r>
      <w:r>
        <w:rPr>
          <w:rFonts w:hint="eastAsia" w:ascii="宋体" w:hAnsi="宋体" w:eastAsia="宋体" w:cs="宋体"/>
          <w:color w:val="000000" w:themeColor="text1"/>
          <w:lang w:val="en-US" w:eastAsia="zh-CN"/>
          <w14:textFill>
            <w14:solidFill>
              <w14:schemeClr w14:val="tx1"/>
            </w14:solidFill>
          </w14:textFill>
        </w:rPr>
        <w:t xml:space="preserve">           </w:t>
      </w:r>
    </w:p>
    <w:p w14:paraId="61F4072E">
      <w:pPr>
        <w:wordWrap w:val="0"/>
        <w:spacing w:line="360" w:lineRule="auto"/>
        <w:jc w:val="right"/>
        <w:textAlignment w:val="baseline"/>
        <w:rPr>
          <w:rFonts w:hint="default" w:ascii="宋体" w:hAnsi="宋体" w:eastAsia="宋体" w:cs="宋体"/>
          <w:lang w:val="en-US" w:eastAsia="zh-CN"/>
        </w:rPr>
      </w:pPr>
      <w:r>
        <w:rPr>
          <w:rFonts w:hint="eastAsia" w:ascii="宋体" w:hAnsi="宋体" w:eastAsia="宋体" w:cs="宋体"/>
          <w:color w:val="000000" w:themeColor="text1"/>
          <w14:textFill>
            <w14:solidFill>
              <w14:schemeClr w14:val="tx1"/>
            </w14:solidFill>
          </w14:textFill>
        </w:rPr>
        <w:t xml:space="preserve">                                            202</w:t>
      </w:r>
      <w:r>
        <w:rPr>
          <w:rFonts w:hint="eastAsia" w:ascii="宋体" w:hAnsi="宋体" w:eastAsia="宋体" w:cs="宋体"/>
          <w:color w:val="000000" w:themeColor="text1"/>
          <w:lang w:val="en-US" w:eastAsia="zh-CN"/>
          <w14:textFill>
            <w14:solidFill>
              <w14:schemeClr w14:val="tx1"/>
            </w14:solidFill>
          </w14:textFill>
        </w:rPr>
        <w:t>5</w:t>
      </w:r>
      <w:r>
        <w:rPr>
          <w:rFonts w:hint="eastAsia" w:ascii="宋体" w:hAnsi="宋体" w:eastAsia="宋体" w:cs="宋体"/>
          <w:color w:val="000000" w:themeColor="text1"/>
          <w14:textFill>
            <w14:solidFill>
              <w14:schemeClr w14:val="tx1"/>
            </w14:solidFill>
          </w14:textFill>
        </w:rPr>
        <w:t>年</w:t>
      </w:r>
      <w:bookmarkStart w:id="1" w:name="_GoBack"/>
      <w:bookmarkEnd w:id="1"/>
      <w:r>
        <w:rPr>
          <w:rFonts w:hint="eastAsia" w:ascii="宋体" w:hAnsi="宋体" w:eastAsia="宋体" w:cs="宋体"/>
          <w:color w:val="000000" w:themeColor="text1"/>
          <w:lang w:val="en-US" w:eastAsia="zh-CN"/>
          <w14:textFill>
            <w14:solidFill>
              <w14:schemeClr w14:val="tx1"/>
            </w14:solidFill>
          </w14:textFill>
        </w:rPr>
        <w:t>4</w:t>
      </w:r>
      <w:r>
        <w:rPr>
          <w:rFonts w:hint="eastAsia" w:ascii="宋体" w:hAnsi="宋体" w:eastAsia="宋体" w:cs="宋体"/>
          <w:color w:val="000000" w:themeColor="text1"/>
          <w14:textFill>
            <w14:solidFill>
              <w14:schemeClr w14:val="tx1"/>
            </w14:solidFill>
          </w14:textFill>
        </w:rPr>
        <w:t>月</w:t>
      </w:r>
      <w:r>
        <w:rPr>
          <w:rFonts w:hint="eastAsia" w:ascii="宋体" w:hAnsi="宋体" w:eastAsia="宋体" w:cs="宋体"/>
          <w:color w:val="000000" w:themeColor="text1"/>
          <w:lang w:val="en-US" w:eastAsia="zh-CN"/>
          <w14:textFill>
            <w14:solidFill>
              <w14:schemeClr w14:val="tx1"/>
            </w14:solidFill>
          </w14:textFill>
        </w:rPr>
        <w:t>21</w:t>
      </w:r>
      <w:r>
        <w:rPr>
          <w:rFonts w:hint="eastAsia" w:ascii="宋体" w:hAnsi="宋体" w:eastAsia="宋体" w:cs="宋体"/>
          <w:color w:val="000000" w:themeColor="text1"/>
          <w14:textFill>
            <w14:solidFill>
              <w14:schemeClr w14:val="tx1"/>
            </w14:solidFill>
          </w14:textFill>
        </w:rPr>
        <w:t>日</w:t>
      </w:r>
      <w:r>
        <w:rPr>
          <w:rFonts w:hint="eastAsia" w:ascii="宋体" w:hAnsi="宋体" w:eastAsia="宋体" w:cs="宋体"/>
          <w:color w:val="000000" w:themeColor="text1"/>
          <w:lang w:val="en-US" w:eastAsia="zh-CN"/>
          <w14:textFill>
            <w14:solidFill>
              <w14:schemeClr w14:val="tx1"/>
            </w14:solidFill>
          </w14:textFill>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6E1DCEF"/>
    <w:multiLevelType w:val="singleLevel"/>
    <w:tmpl w:val="E6E1DCEF"/>
    <w:lvl w:ilvl="0" w:tentative="0">
      <w:start w:val="1"/>
      <w:numFmt w:val="chineseCounting"/>
      <w:suff w:val="nothing"/>
      <w:lvlText w:val="（%1）"/>
      <w:lvlJc w:val="left"/>
      <w:rPr>
        <w:rFonts w:hint="eastAsia"/>
      </w:rPr>
    </w:lvl>
  </w:abstractNum>
  <w:abstractNum w:abstractNumId="1">
    <w:nsid w:val="52D2A71C"/>
    <w:multiLevelType w:val="singleLevel"/>
    <w:tmpl w:val="52D2A71C"/>
    <w:lvl w:ilvl="0" w:tentative="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g2NTAxODgwZDRiNDc2MDBjYmZmNDNjZGQ2NWQwOTIifQ=="/>
  </w:docVars>
  <w:rsids>
    <w:rsidRoot w:val="000D3F75"/>
    <w:rsid w:val="00020275"/>
    <w:rsid w:val="000D3F75"/>
    <w:rsid w:val="000D6A3F"/>
    <w:rsid w:val="001406E3"/>
    <w:rsid w:val="00141F77"/>
    <w:rsid w:val="00474299"/>
    <w:rsid w:val="00521134"/>
    <w:rsid w:val="005D0826"/>
    <w:rsid w:val="006F058B"/>
    <w:rsid w:val="006F6A77"/>
    <w:rsid w:val="007A5F16"/>
    <w:rsid w:val="007B0E48"/>
    <w:rsid w:val="00841E34"/>
    <w:rsid w:val="00850B7D"/>
    <w:rsid w:val="00865920"/>
    <w:rsid w:val="008A1DC3"/>
    <w:rsid w:val="008F1C9F"/>
    <w:rsid w:val="00950EB5"/>
    <w:rsid w:val="009B5EF2"/>
    <w:rsid w:val="009F68AE"/>
    <w:rsid w:val="00A52F54"/>
    <w:rsid w:val="00AC3B28"/>
    <w:rsid w:val="00C90F26"/>
    <w:rsid w:val="00C93C2E"/>
    <w:rsid w:val="00D337F1"/>
    <w:rsid w:val="00D53181"/>
    <w:rsid w:val="00E41C2B"/>
    <w:rsid w:val="00EC7A39"/>
    <w:rsid w:val="00EF3208"/>
    <w:rsid w:val="00EF4D01"/>
    <w:rsid w:val="00EF74D5"/>
    <w:rsid w:val="01D41231"/>
    <w:rsid w:val="03925E22"/>
    <w:rsid w:val="044A5B99"/>
    <w:rsid w:val="04D73078"/>
    <w:rsid w:val="05041FE9"/>
    <w:rsid w:val="09E056C3"/>
    <w:rsid w:val="0C1A63DD"/>
    <w:rsid w:val="0DC13A48"/>
    <w:rsid w:val="14D12E78"/>
    <w:rsid w:val="152E2C2F"/>
    <w:rsid w:val="187A17F8"/>
    <w:rsid w:val="18CC7B00"/>
    <w:rsid w:val="1A833570"/>
    <w:rsid w:val="1ACA222C"/>
    <w:rsid w:val="1AF0633B"/>
    <w:rsid w:val="1B2F2BB0"/>
    <w:rsid w:val="1BAC457F"/>
    <w:rsid w:val="1C981DE7"/>
    <w:rsid w:val="1EE3226B"/>
    <w:rsid w:val="215214A0"/>
    <w:rsid w:val="23CE443C"/>
    <w:rsid w:val="26F831DA"/>
    <w:rsid w:val="29D41BB4"/>
    <w:rsid w:val="2C5F2A02"/>
    <w:rsid w:val="31E32B0E"/>
    <w:rsid w:val="3A3C3EBF"/>
    <w:rsid w:val="3B2F1858"/>
    <w:rsid w:val="3DEA417E"/>
    <w:rsid w:val="3E135D10"/>
    <w:rsid w:val="47E17C84"/>
    <w:rsid w:val="508F4A82"/>
    <w:rsid w:val="53CD042D"/>
    <w:rsid w:val="551F3CFF"/>
    <w:rsid w:val="593261BD"/>
    <w:rsid w:val="5C08539E"/>
    <w:rsid w:val="5D6D6569"/>
    <w:rsid w:val="5F5E1E0C"/>
    <w:rsid w:val="60593B51"/>
    <w:rsid w:val="65745BE1"/>
    <w:rsid w:val="6A933371"/>
    <w:rsid w:val="6B127C3B"/>
    <w:rsid w:val="6CFA7F2C"/>
    <w:rsid w:val="6F440671"/>
    <w:rsid w:val="71F060CA"/>
    <w:rsid w:val="740841D4"/>
    <w:rsid w:val="74FB7620"/>
    <w:rsid w:val="76006A7C"/>
    <w:rsid w:val="764825D4"/>
    <w:rsid w:val="77581BDE"/>
    <w:rsid w:val="78850A04"/>
    <w:rsid w:val="7C756A80"/>
    <w:rsid w:val="7D490CD6"/>
    <w:rsid w:val="7F062B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rPr>
      <w:rFonts w:cs="Times New Roman" w:asciiTheme="minorHAnsi" w:hAnsiTheme="minorHAnsi" w:eastAsiaTheme="minorEastAsia"/>
      <w:sz w:val="24"/>
      <w:szCs w:val="24"/>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footer"/>
    <w:basedOn w:val="1"/>
    <w:link w:val="11"/>
    <w:autoRedefine/>
    <w:qFormat/>
    <w:uiPriority w:val="0"/>
    <w:pPr>
      <w:tabs>
        <w:tab w:val="center" w:pos="4153"/>
        <w:tab w:val="right" w:pos="8306"/>
      </w:tabs>
      <w:snapToGrid w:val="0"/>
    </w:pPr>
    <w:rPr>
      <w:sz w:val="18"/>
      <w:szCs w:val="18"/>
    </w:rPr>
  </w:style>
  <w:style w:type="paragraph" w:styleId="4">
    <w:name w:val="header"/>
    <w:basedOn w:val="1"/>
    <w:link w:val="10"/>
    <w:qFormat/>
    <w:uiPriority w:val="0"/>
    <w:pPr>
      <w:tabs>
        <w:tab w:val="center" w:pos="4153"/>
        <w:tab w:val="right" w:pos="8306"/>
      </w:tabs>
      <w:snapToGrid w:val="0"/>
      <w:jc w:val="center"/>
    </w:pPr>
    <w:rPr>
      <w:sz w:val="18"/>
      <w:szCs w:val="18"/>
    </w:rPr>
  </w:style>
  <w:style w:type="paragraph" w:styleId="5">
    <w:name w:val="Normal (Web)"/>
    <w:basedOn w:val="1"/>
    <w:autoRedefine/>
    <w:qFormat/>
    <w:uiPriority w:val="0"/>
    <w:pPr>
      <w:spacing w:beforeAutospacing="1" w:afterAutospacing="1"/>
    </w:pPr>
  </w:style>
  <w:style w:type="character" w:styleId="8">
    <w:name w:val="Strong"/>
    <w:basedOn w:val="7"/>
    <w:autoRedefine/>
    <w:qFormat/>
    <w:uiPriority w:val="0"/>
    <w:rPr>
      <w:b/>
    </w:rPr>
  </w:style>
  <w:style w:type="character" w:styleId="9">
    <w:name w:val="Hyperlink"/>
    <w:basedOn w:val="7"/>
    <w:autoRedefine/>
    <w:qFormat/>
    <w:uiPriority w:val="0"/>
    <w:rPr>
      <w:color w:val="0563C1" w:themeColor="hyperlink"/>
      <w:u w:val="single"/>
      <w14:textFill>
        <w14:solidFill>
          <w14:schemeClr w14:val="hlink"/>
        </w14:solidFill>
      </w14:textFill>
    </w:rPr>
  </w:style>
  <w:style w:type="character" w:customStyle="1" w:styleId="10">
    <w:name w:val="页眉 字符"/>
    <w:basedOn w:val="7"/>
    <w:link w:val="4"/>
    <w:autoRedefine/>
    <w:qFormat/>
    <w:uiPriority w:val="0"/>
    <w:rPr>
      <w:rFonts w:asciiTheme="minorHAnsi" w:hAnsiTheme="minorHAnsi" w:eastAsiaTheme="minorEastAsia"/>
      <w:sz w:val="18"/>
      <w:szCs w:val="18"/>
    </w:rPr>
  </w:style>
  <w:style w:type="character" w:customStyle="1" w:styleId="11">
    <w:name w:val="页脚 字符"/>
    <w:basedOn w:val="7"/>
    <w:link w:val="3"/>
    <w:autoRedefine/>
    <w:qFormat/>
    <w:uiPriority w:val="0"/>
    <w:rPr>
      <w:rFonts w:asciiTheme="minorHAnsi" w:hAnsiTheme="minorHAnsi" w:eastAsiaTheme="minorEastAsia"/>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1464</Words>
  <Characters>1586</Characters>
  <Lines>13</Lines>
  <Paragraphs>3</Paragraphs>
  <TotalTime>1</TotalTime>
  <ScaleCrop>false</ScaleCrop>
  <LinksUpToDate>false</LinksUpToDate>
  <CharactersWithSpaces>1703</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2023-11-27T08:54:00Z</dcterms:created>
  <dc:creator>jwc</dc:creator>
  <cp:lastModifiedBy>670</cp:lastModifiedBy>
  <cp:lastPrinted>2022-12-07T01:12:00Z</cp:lastPrinted>
  <dcterms:modified xsi:type="dcterms:W3CDTF">2025-04-21T04:01:17Z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1FFC81A16C1D4B31882696AE9296ED16_13</vt:lpwstr>
  </property>
  <property fmtid="{D5CDD505-2E9C-101B-9397-08002B2CF9AE}" pid="4" name="KSOTemplateDocerSaveRecord">
    <vt:lpwstr>eyJoZGlkIjoiM2YzMGY2OWFkNzQ2OGRmMDY4NzI1ZWUwZTYxM2NiNTQiLCJ1c2VySWQiOiIxNDI3OTUyODE1In0=</vt:lpwstr>
  </property>
</Properties>
</file>