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BC280">
      <w:pPr>
        <w:spacing w:line="440" w:lineRule="exact"/>
        <w:ind w:firstLine="480" w:firstLineChars="200"/>
        <w:jc w:val="center"/>
        <w:rPr>
          <w:rFonts w:ascii="Times New Roman" w:hAnsi="Times New Roman" w:eastAsia="宋体" w:cs="Times New Roman"/>
          <w:sz w:val="24"/>
          <w:szCs w:val="24"/>
        </w:rPr>
      </w:pPr>
    </w:p>
    <w:p w14:paraId="37057C0C">
      <w:pPr>
        <w:spacing w:line="440" w:lineRule="exact"/>
        <w:ind w:firstLine="480" w:firstLineChars="200"/>
        <w:jc w:val="center"/>
        <w:rPr>
          <w:rFonts w:ascii="Times New Roman" w:hAnsi="Times New Roman" w:eastAsia="宋体" w:cs="Times New Roman"/>
          <w:sz w:val="24"/>
          <w:szCs w:val="24"/>
        </w:rPr>
      </w:pPr>
    </w:p>
    <w:p w14:paraId="4A7C27EE">
      <w:pPr>
        <w:spacing w:line="440" w:lineRule="exact"/>
        <w:ind w:firstLine="480" w:firstLineChars="200"/>
        <w:jc w:val="center"/>
        <w:rPr>
          <w:rFonts w:ascii="Times New Roman" w:hAnsi="Times New Roman" w:eastAsia="宋体" w:cs="Times New Roman"/>
          <w:sz w:val="24"/>
          <w:szCs w:val="24"/>
        </w:rPr>
      </w:pPr>
    </w:p>
    <w:p w14:paraId="2E3FEC97">
      <w:pPr>
        <w:spacing w:line="440" w:lineRule="exact"/>
        <w:ind w:firstLine="480" w:firstLineChars="200"/>
        <w:jc w:val="center"/>
        <w:rPr>
          <w:rFonts w:ascii="Times New Roman" w:hAnsi="Times New Roman" w:eastAsia="宋体" w:cs="Times New Roman"/>
          <w:sz w:val="24"/>
          <w:szCs w:val="24"/>
        </w:rPr>
      </w:pPr>
    </w:p>
    <w:p w14:paraId="402D5FA5">
      <w:pPr>
        <w:spacing w:line="440" w:lineRule="exact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38F805FF">
      <w:pPr>
        <w:spacing w:line="440" w:lineRule="exact"/>
        <w:jc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>教务〔2026〕</w:t>
      </w:r>
      <w:r>
        <w:rPr>
          <w:rFonts w:hint="eastAsia" w:ascii="宋体" w:hAnsi="宋体" w:eastAsia="宋体" w:cs="宋体"/>
          <w:sz w:val="24"/>
          <w:lang w:val="en-US" w:eastAsia="zh-CN"/>
        </w:rPr>
        <w:t>52</w:t>
      </w:r>
      <w:r>
        <w:rPr>
          <w:rFonts w:hint="eastAsia" w:ascii="宋体" w:hAnsi="宋体" w:eastAsia="宋体" w:cs="宋体"/>
          <w:sz w:val="24"/>
        </w:rPr>
        <w:t>号</w:t>
      </w:r>
    </w:p>
    <w:p w14:paraId="1857B281">
      <w:pPr>
        <w:spacing w:line="440" w:lineRule="exact"/>
        <w:jc w:val="both"/>
        <w:rPr>
          <w:rFonts w:ascii="宋体" w:hAnsi="宋体"/>
          <w:sz w:val="24"/>
        </w:rPr>
      </w:pPr>
    </w:p>
    <w:p w14:paraId="00F0B9B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420" w:lineRule="atLeast"/>
        <w:ind w:left="0" w:right="0" w:firstLine="0"/>
        <w:jc w:val="center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关于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组织教师征订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202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6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年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秋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季学期</w:t>
      </w:r>
      <w:r>
        <w:rPr>
          <w:rStyle w:val="5"/>
          <w:rFonts w:hint="eastAsia" w:ascii="Times New Roman" w:hAnsi="Times New Roman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  <w:lang w:val="en-US" w:eastAsia="zh-CN"/>
        </w:rPr>
        <w:t>本科</w:t>
      </w: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30"/>
          <w:szCs w:val="30"/>
          <w:shd w:val="clear" w:color="auto" w:fill="FFFFFF"/>
          <w:vertAlign w:val="baseline"/>
        </w:rPr>
        <w:t>教材的通知</w:t>
      </w:r>
      <w:bookmarkStart w:id="0" w:name="_GoBack"/>
      <w:bookmarkEnd w:id="0"/>
    </w:p>
    <w:p w14:paraId="172197B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center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</w:p>
    <w:p w14:paraId="62A9A68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各学院（部）、各有关单位：</w:t>
      </w:r>
    </w:p>
    <w:p w14:paraId="3B3DA5E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为做好教材选用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、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订购工作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确保优质教材进入本科课堂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维护学校正常教学秩序，现将我校202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年全日制普通本科生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秋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季学期教材征订工作的有关事宜通知如下：</w:t>
      </w:r>
    </w:p>
    <w:p w14:paraId="5656A9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一、征订时间</w:t>
      </w:r>
    </w:p>
    <w:p w14:paraId="73CE93A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eastAsia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老生教材征订：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2026年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；</w:t>
      </w:r>
    </w:p>
    <w:p w14:paraId="720D3B8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新生教材征订：2026年6月16日~2026年7月3日。</w:t>
      </w:r>
    </w:p>
    <w:p w14:paraId="06758E3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二、征订要求</w:t>
      </w:r>
    </w:p>
    <w:p w14:paraId="562B57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征订基础规范</w:t>
      </w:r>
    </w:p>
    <w:p w14:paraId="4FCA9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.各学院（部）应根据开课计划征订教材，原则上一门课程限选一种教材，除使用教材配套的教学参考书外，其余的教学参考书不在订购范围内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杜绝漏订、错订、重订现象。</w:t>
      </w:r>
    </w:p>
    <w:p w14:paraId="24938E7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.征订数量应按学生人数和任课教师数严格报订，每学期只订购本学期开课教材，不要漏订转专业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、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独秀班、拔尖基地班等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学生的教材；同门课程同一教师只报领1本教师用书，3年内不更换新版本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教材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的教师不再报领教师用书。</w:t>
      </w:r>
    </w:p>
    <w:p w14:paraId="1A7BA4F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.公共课教材由承担公共课教学任务的学院负责统一报订，公共课教材的教师用书也由公共课教学承担单位统一订购、领取和发放。</w:t>
      </w:r>
    </w:p>
    <w:p w14:paraId="007D063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教材选用标准</w:t>
      </w:r>
    </w:p>
    <w:p w14:paraId="1FAB18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.选用教材思想政治方向正确，无意识形态错误，无政治性和政策性错误。</w:t>
      </w:r>
    </w:p>
    <w:p w14:paraId="6FE96A9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.选用教材必须以优质教材进课堂为标准。各专业主要课程应尽量选用优、新、精教材，优先选用国家级规划教材，全国优秀教材（高等教育类），“马工程”重点教材，精品课程教材，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/>
        </w:rPr>
        <w:t>101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计划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核心教材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省部级以上的获奖教材或同行公认水平较高的优质教材，以及广西师范大学教材建设立项教材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；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尽量选用近三年出版的新版教材，理工类、财经政法类专业使用近3年出版新教材的比例应达到70%以上。</w:t>
      </w:r>
    </w:p>
    <w:p w14:paraId="7D5752F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.杜绝征订课堂中不使用或使用率较低的教材，杜绝使用民族、宗教等意识形态有问题的教材。</w:t>
      </w:r>
    </w:p>
    <w:p w14:paraId="169B5DC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.各学院（部）开出的所有课程（包括必修课、选修课、通识课及其他课程）涉及使用马克思主义理论研究和建设工程重点教材的，必须统一使用“马工程重点课程教材”。</w:t>
      </w:r>
    </w:p>
    <w:p w14:paraId="748AE40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.学院（部）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开设课程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若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无适用教材，需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使用自备讲义的</w:t>
      </w:r>
      <w:r>
        <w:rPr>
          <w:rFonts w:hint="default" w:ascii="Times New Roman" w:hAnsi="Times New Roman" w:eastAsia="宋体" w:cs="Times New Roman"/>
          <w:caps w:val="0"/>
          <w:color w:val="auto"/>
          <w:spacing w:val="0"/>
          <w:sz w:val="24"/>
          <w:szCs w:val="24"/>
          <w:shd w:val="clear" w:color="auto" w:fill="FFFFFF"/>
          <w:vertAlign w:val="baseline"/>
        </w:rPr>
        <w:t>，</w:t>
      </w:r>
      <w:r>
        <w:rPr>
          <w:rFonts w:hint="eastAsia" w:ascii="Times New Roman" w:hAnsi="Times New Roman" w:cs="Times New Roman"/>
          <w:caps w:val="0"/>
          <w:color w:val="auto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线上征订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必须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在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教务教学一体化平台（教材管理）中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提交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讲义，学院（部）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对讲义的学术质量、意识形态以及政治观的审核把关要求与正规出版教材一致。</w:t>
      </w:r>
    </w:p>
    <w:p w14:paraId="1D3D971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三、征订程序</w:t>
      </w:r>
    </w:p>
    <w:p w14:paraId="0A6E4B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1.建立学院（部）专家审查机制，负责教材质量、民族、宗教等意识形态及政治观的审核把关。坚持凡选必审原则，严把政治关、学术关，提高教材质量。政治把关要重点审核教材的政治方向和价值导向，学术把关要重点审核教材内容的科学性、先进性和适用性。</w:t>
      </w:r>
    </w:p>
    <w:p w14:paraId="76DD6F6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各学院（部）在向教务处课程与教材建设科提交教材计划订购汇总表之前，应充分发挥基层党组织的作用，组织本学院（部）专家小组，审核本学期各课程使用教材的质量、意识形态以及政治观。尤其是对境外原版教材、两课教材、历史、经济、政治、法学等学科专业教材以及涉及民族、宗教问题的教材审核把关，确保选用教材意识形态及思想政治方向正确。</w:t>
      </w:r>
    </w:p>
    <w:p w14:paraId="64E31AD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2.教材选用坚持集体决策，选用结果实行学院内公示和备案制度。教材选用严格实行分工负责制，每学期课程排定后，由教研室集体研究决定使用教材，再经学院党委书记和分管教学副院长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线上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审核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签字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，严把教材意识形态政治关和学术质量关。学院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教材选用结果要在学院范围进行公示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公示时间不少于三天，经公示无异议后报送教务处教材建设科审核、备案，并统一交由应标供应商采购发放。</w:t>
      </w:r>
    </w:p>
    <w:p w14:paraId="325982C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出现以下情形之一的，教材须停止使用，视情节轻重和所造成的影响，由上级或同级主管部门给予通报批评、责令停止违规行为，并由主管部门按规定对相关责任人给予相应处分。对情节严重的单位和个人列入负面清单；涉嫌犯罪的，依法追究刑事责任：</w:t>
      </w:r>
    </w:p>
    <w:p w14:paraId="7345437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（1）教材内容的政治方向和价值导向存在问题；</w:t>
      </w:r>
    </w:p>
    <w:p w14:paraId="106123E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（2）教材内容出现严重科学性错误；</w:t>
      </w:r>
    </w:p>
    <w:p w14:paraId="0BD9330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（3）教材所含链接内容存在问题，产生严重后果；</w:t>
      </w:r>
    </w:p>
    <w:p w14:paraId="472FC5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（4）盗版盗印教材；</w:t>
      </w:r>
    </w:p>
    <w:p w14:paraId="01BD0AC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（5）未按规定程序选用，选用未经审核或审核未通过的教材；</w:t>
      </w:r>
    </w:p>
    <w:p w14:paraId="672FCE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（6）其他造成严重后果的违法违规行为。</w:t>
      </w:r>
    </w:p>
    <w:p w14:paraId="016BA81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textAlignment w:val="baseline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四、填报及报送材料说明</w:t>
      </w:r>
    </w:p>
    <w:p w14:paraId="4E6836F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b/>
          <w:bCs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.请各位老师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在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/>
        </w:rPr>
        <w:t>202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年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日前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通过网址：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begin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instrText xml:space="preserve"> HYPERLINK "https://gxnu.mh.chaoxing.com/" </w:instrTex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separate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https://gxnu.mh.chaoxing.com/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fldChar w:fldCharType="end"/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，进入广西师范大学教务教学一体化平台</w:t>
      </w:r>
      <w:r>
        <w:rPr>
          <w:rFonts w:hint="default" w:ascii="Times New Roman" w:hAnsi="Times New Roman" w:eastAsia="宋体" w:cs="Times New Roman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的教材管理模块完成老生教材征订工作，各教研室和学院（部）需在2026年6月23日前完成线上审核工作，具体操作流程请看附件1。</w:t>
      </w:r>
      <w:r>
        <w:rPr>
          <w:rFonts w:hint="default" w:ascii="Times New Roman" w:hAnsi="Times New Roman" w:eastAsia="宋体" w:cs="Times New Roman"/>
          <w:b/>
          <w:bCs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（注：平台上学期经两个学院试用，运行良好，但新生教材征订程序尚未成熟，本期暂时不在平台征订；老生教材征订工作原则上在平台完成，部分学院如线上征订条件不成熟，在保证征订工作能顺利、有序开展，不影响学校整体征订工作的前提下，也可以线下完成。）</w:t>
      </w:r>
    </w:p>
    <w:p w14:paraId="2A15153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每本教材的ISBN编号、出版社、价格、数量、主编信息一定要输入正确，以免发生订错版本、订错数量等问题。</w:t>
      </w:r>
    </w:p>
    <w:p w14:paraId="62892CD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.报送纸质版材料要求：</w:t>
      </w:r>
      <w:r>
        <w:rPr>
          <w:rFonts w:hint="eastAsia" w:ascii="Times New Roman" w:hAnsi="Times New Roman" w:cs="Times New Roman"/>
          <w:caps w:val="0"/>
          <w:color w:val="auto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教材订购计划表（线上征订可从系统导出）需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加盖学院（部）公章，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一式两份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  <w:lang w:val="en-US" w:eastAsia="zh-CN"/>
        </w:rPr>
        <w:t>于2026年7月3日前报送至教务处课程与教材建设科（</w:t>
      </w:r>
      <w:r>
        <w:rPr>
          <w:rFonts w:hint="default" w:ascii="Times New Roman" w:hAnsi="Times New Roman" w:eastAsia="宋体" w:cs="Times New Roman"/>
          <w:sz w:val="24"/>
          <w:szCs w:val="24"/>
        </w:rPr>
        <w:t>育才校区校办楼10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</w:rPr>
        <w:t>室，雁山校区起文楼555室）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highlight w:val="none"/>
          <w:shd w:val="clear" w:color="auto" w:fill="FFFFFF"/>
          <w:vertAlign w:val="baseline"/>
        </w:rPr>
        <w:t>。</w:t>
      </w:r>
    </w:p>
    <w:p w14:paraId="2AEE130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马工程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重点教材目录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截至2026年6月）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（见附件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和《全国大中专教学用书汇编》电子数据（截至2026年6月）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（见附件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）供参考。</w:t>
      </w:r>
    </w:p>
    <w:p w14:paraId="096B6D4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请各学院（部）、各有关单位高度重视，认真组织实施，按工作时间节点将纸质版材料报送至教务处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课程与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教材建设科。</w:t>
      </w:r>
    </w:p>
    <w:p w14:paraId="486427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未尽事宜，请电话联系：0773-2677135（育才）；0773-3698175（雁山）。</w:t>
      </w:r>
    </w:p>
    <w:p w14:paraId="3DE134F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</w:p>
    <w:p w14:paraId="62F65EF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baseline"/>
        <w:rPr>
          <w:rFonts w:hint="eastAsia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附件：1.广西师范大学-教务系统操作手册-教材管理【教师版】</w:t>
      </w:r>
    </w:p>
    <w:p w14:paraId="733B19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2.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广西师范大学课程教材订购计划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样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表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系统导出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）</w:t>
      </w:r>
    </w:p>
    <w:p w14:paraId="6E7F51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.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“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马工程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”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重点教材目录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eastAsia="zh-CN"/>
        </w:rPr>
        <w:t>（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截至202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月）</w:t>
      </w:r>
    </w:p>
    <w:p w14:paraId="0B07706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</w:pP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《全国大中专教学用书汇编》电子数据（截至202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sz w:val="24"/>
          <w:szCs w:val="24"/>
          <w:shd w:val="clear" w:color="auto" w:fill="FFFFFF"/>
          <w:vertAlign w:val="baseline"/>
          <w:lang w:val="en-US" w:eastAsia="zh-CN"/>
        </w:rPr>
        <w:t>月）</w:t>
      </w:r>
    </w:p>
    <w:p w14:paraId="28F5B75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6E7332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1200" w:firstLineChars="500"/>
        <w:textAlignment w:val="baseline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 w14:paraId="718B09DF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firstLine="480"/>
        <w:jc w:val="right"/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教务处/教师教学发展中心   </w:t>
      </w:r>
    </w:p>
    <w:p w14:paraId="5D1BBAF0"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360" w:lineRule="auto"/>
        <w:ind w:right="240" w:firstLine="480"/>
        <w:jc w:val="right"/>
        <w:rPr>
          <w:rFonts w:hint="default" w:ascii="Times New Roman" w:hAnsi="Times New Roman" w:eastAsia="宋体" w:cs="Times New Roman"/>
          <w:caps w:val="0"/>
          <w:color w:val="333333"/>
          <w:spacing w:val="0"/>
          <w:sz w:val="24"/>
          <w:szCs w:val="24"/>
          <w:shd w:val="clear" w:color="auto" w:fill="FFFFFF"/>
          <w:vertAlign w:val="baseline"/>
          <w:lang w:val="en-US"/>
        </w:rPr>
      </w:pP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                                    202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年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月</w:t>
      </w:r>
      <w:r>
        <w:rPr>
          <w:rFonts w:hint="eastAsia" w:ascii="Times New Roman" w:hAnsi="Times New Roman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>16</w:t>
      </w:r>
      <w:r>
        <w:rPr>
          <w:rFonts w:hint="default" w:ascii="Times New Roman" w:hAnsi="Times New Roman" w:eastAsia="宋体" w:cs="Times New Roman"/>
          <w:caps w:val="0"/>
          <w:color w:val="000000"/>
          <w:spacing w:val="0"/>
          <w:kern w:val="0"/>
          <w:sz w:val="24"/>
          <w:szCs w:val="24"/>
          <w:shd w:val="clear" w:color="auto" w:fill="FFFFFF"/>
          <w:vertAlign w:val="baseline"/>
          <w:lang w:val="en-US" w:eastAsia="zh-CN" w:bidi="ar-SA"/>
        </w:rPr>
        <w:t xml:space="preserve">日   </w:t>
      </w:r>
    </w:p>
    <w:p w14:paraId="18F226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center"/>
        <w:rPr>
          <w:rFonts w:hint="default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TAxODgwZDRiNDc2MDBjYmZmNDNjZGQ2NWQwOTIifQ=="/>
  </w:docVars>
  <w:rsids>
    <w:rsidRoot w:val="00000000"/>
    <w:rsid w:val="0092695F"/>
    <w:rsid w:val="00F32B34"/>
    <w:rsid w:val="10621739"/>
    <w:rsid w:val="107A3AF3"/>
    <w:rsid w:val="12C36553"/>
    <w:rsid w:val="133E00BE"/>
    <w:rsid w:val="180B4E11"/>
    <w:rsid w:val="1CED12FE"/>
    <w:rsid w:val="21DA6A1E"/>
    <w:rsid w:val="2CFE5C99"/>
    <w:rsid w:val="30AF5806"/>
    <w:rsid w:val="33683773"/>
    <w:rsid w:val="34AD103D"/>
    <w:rsid w:val="39390772"/>
    <w:rsid w:val="3DD77AFC"/>
    <w:rsid w:val="3E3B2506"/>
    <w:rsid w:val="3F454604"/>
    <w:rsid w:val="45C32E47"/>
    <w:rsid w:val="4DF1703C"/>
    <w:rsid w:val="4ED946C5"/>
    <w:rsid w:val="54B603D7"/>
    <w:rsid w:val="61AC0BDA"/>
    <w:rsid w:val="68997A2B"/>
    <w:rsid w:val="6A8500B9"/>
    <w:rsid w:val="757B5EEB"/>
    <w:rsid w:val="7AD303A5"/>
    <w:rsid w:val="7B8E4662"/>
    <w:rsid w:val="7CE43B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4D7AD8"/>
      <w:u w:val="none"/>
    </w:rPr>
  </w:style>
  <w:style w:type="character" w:styleId="7">
    <w:name w:val="HTML Definition"/>
    <w:basedOn w:val="4"/>
    <w:qFormat/>
    <w:uiPriority w:val="0"/>
    <w:rPr>
      <w:i/>
      <w:iCs/>
    </w:rPr>
  </w:style>
  <w:style w:type="character" w:styleId="8">
    <w:name w:val="Hyperlink"/>
    <w:basedOn w:val="4"/>
    <w:qFormat/>
    <w:uiPriority w:val="0"/>
    <w:rPr>
      <w:color w:val="4D7AD8"/>
      <w:u w:val="none"/>
    </w:rPr>
  </w:style>
  <w:style w:type="character" w:styleId="9">
    <w:name w:val="HTML Code"/>
    <w:basedOn w:val="4"/>
    <w:qFormat/>
    <w:uiPriority w:val="0"/>
    <w:rPr>
      <w:rFonts w:ascii="Consolas" w:hAnsi="Consolas" w:eastAsia="Consolas" w:cs="Consolas"/>
      <w:sz w:val="21"/>
      <w:szCs w:val="21"/>
    </w:rPr>
  </w:style>
  <w:style w:type="character" w:styleId="10">
    <w:name w:val="HTML Keyboard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1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2">
    <w:name w:val="hover"/>
    <w:basedOn w:val="4"/>
    <w:qFormat/>
    <w:uiPriority w:val="0"/>
    <w:rPr>
      <w:color w:val="009DFF"/>
    </w:rPr>
  </w:style>
  <w:style w:type="character" w:customStyle="1" w:styleId="13">
    <w:name w:val="hover1"/>
    <w:basedOn w:val="4"/>
    <w:qFormat/>
    <w:uiPriority w:val="0"/>
    <w:rPr>
      <w:color w:val="009DFF"/>
    </w:rPr>
  </w:style>
  <w:style w:type="character" w:customStyle="1" w:styleId="14">
    <w:name w:val="first-of-type"/>
    <w:basedOn w:val="4"/>
    <w:qFormat/>
    <w:uiPriority w:val="0"/>
    <w:rPr>
      <w:color w:val="FF0000"/>
    </w:rPr>
  </w:style>
  <w:style w:type="character" w:customStyle="1" w:styleId="15">
    <w:name w:val="first-of-type1"/>
    <w:basedOn w:val="4"/>
    <w:qFormat/>
    <w:uiPriority w:val="0"/>
    <w:rPr>
      <w:color w:val="FF0000"/>
    </w:rPr>
  </w:style>
  <w:style w:type="character" w:customStyle="1" w:styleId="16">
    <w:name w:val="first-of-type2"/>
    <w:basedOn w:val="4"/>
    <w:qFormat/>
    <w:uiPriority w:val="0"/>
    <w:rPr>
      <w:color w:val="FF0000"/>
    </w:rPr>
  </w:style>
  <w:style w:type="character" w:customStyle="1" w:styleId="17">
    <w:name w:val="ant-tree-iconele"/>
    <w:basedOn w:val="4"/>
    <w:qFormat/>
    <w:uiPriority w:val="0"/>
  </w:style>
  <w:style w:type="character" w:customStyle="1" w:styleId="18">
    <w:name w:val="last-child1"/>
    <w:basedOn w:val="4"/>
    <w:qFormat/>
    <w:uiPriority w:val="0"/>
  </w:style>
  <w:style w:type="character" w:customStyle="1" w:styleId="19">
    <w:name w:val="ant-tree-switcher"/>
    <w:basedOn w:val="4"/>
    <w:qFormat/>
    <w:uiPriority w:val="0"/>
  </w:style>
  <w:style w:type="character" w:customStyle="1" w:styleId="20">
    <w:name w:val="disabled"/>
    <w:basedOn w:val="4"/>
    <w:qFormat/>
    <w:uiPriority w:val="0"/>
    <w:rPr>
      <w:color w:val="AAAAAA"/>
      <w:shd w:val="clear" w:fill="F7F7F7"/>
    </w:rPr>
  </w:style>
  <w:style w:type="character" w:customStyle="1" w:styleId="21">
    <w:name w:val="ant-select-tree-iconele"/>
    <w:basedOn w:val="4"/>
    <w:qFormat/>
    <w:uiPriority w:val="0"/>
  </w:style>
  <w:style w:type="character" w:customStyle="1" w:styleId="22">
    <w:name w:val="ant-radio+*"/>
    <w:basedOn w:val="4"/>
    <w:qFormat/>
    <w:uiPriority w:val="0"/>
  </w:style>
  <w:style w:type="character" w:customStyle="1" w:styleId="23">
    <w:name w:val="button"/>
    <w:basedOn w:val="4"/>
    <w:qFormat/>
    <w:uiPriority w:val="0"/>
  </w:style>
  <w:style w:type="character" w:customStyle="1" w:styleId="24">
    <w:name w:val="button1"/>
    <w:basedOn w:val="4"/>
    <w:qFormat/>
    <w:uiPriority w:val="0"/>
  </w:style>
  <w:style w:type="character" w:customStyle="1" w:styleId="25">
    <w:name w:val="ant-table-row-expand-icon4"/>
    <w:basedOn w:val="4"/>
    <w:qFormat/>
    <w:uiPriority w:val="0"/>
    <w:rPr>
      <w:vanish/>
    </w:rPr>
  </w:style>
  <w:style w:type="character" w:customStyle="1" w:styleId="26">
    <w:name w:val="wea-thumbnails-doc-content-subtitle"/>
    <w:basedOn w:val="4"/>
    <w:qFormat/>
    <w:uiPriority w:val="0"/>
    <w:rPr>
      <w:color w:val="9A9A9A"/>
    </w:rPr>
  </w:style>
  <w:style w:type="character" w:customStyle="1" w:styleId="27">
    <w:name w:val="ant-tree-checkbox"/>
    <w:basedOn w:val="4"/>
    <w:qFormat/>
    <w:uiPriority w:val="0"/>
  </w:style>
  <w:style w:type="character" w:customStyle="1" w:styleId="28">
    <w:name w:val="wea-dropdown-triangle2"/>
    <w:basedOn w:val="4"/>
    <w:qFormat/>
    <w:uiPriority w:val="0"/>
  </w:style>
  <w:style w:type="character" w:customStyle="1" w:styleId="29">
    <w:name w:val="ant-select-tree-switcher"/>
    <w:basedOn w:val="4"/>
    <w:qFormat/>
    <w:uiPriority w:val="0"/>
  </w:style>
  <w:style w:type="character" w:customStyle="1" w:styleId="30">
    <w:name w:val="ant-select-tree-checkbox"/>
    <w:basedOn w:val="4"/>
    <w:qFormat/>
    <w:uiPriority w:val="0"/>
  </w:style>
  <w:style w:type="character" w:customStyle="1" w:styleId="31">
    <w:name w:val="current-node"/>
    <w:basedOn w:val="4"/>
    <w:qFormat/>
    <w:uiPriority w:val="0"/>
    <w:rPr>
      <w:bdr w:val="single" w:color="F5B87B" w:sz="2" w:space="0"/>
      <w:shd w:val="clear" w:fill="FFE8CC"/>
    </w:rPr>
  </w:style>
  <w:style w:type="character" w:customStyle="1" w:styleId="32">
    <w:name w:val="isrevision"/>
    <w:basedOn w:val="4"/>
    <w:qFormat/>
    <w:uiPriority w:val="0"/>
    <w:rPr>
      <w:color w:val="000000"/>
      <w:sz w:val="9"/>
      <w:szCs w:val="9"/>
      <w:bdr w:val="single" w:color="E9E9E9" w:sz="2" w:space="0"/>
      <w:shd w:val="clear" w:fill="FFFFFF"/>
    </w:rPr>
  </w:style>
  <w:style w:type="character" w:customStyle="1" w:styleId="33">
    <w:name w:val="auto-pass-node"/>
    <w:basedOn w:val="4"/>
    <w:qFormat/>
    <w:uiPriority w:val="0"/>
    <w:rPr>
      <w:bdr w:val="single" w:color="DC4446" w:sz="2" w:space="0"/>
      <w:shd w:val="clear" w:fill="A9E2FF"/>
    </w:rPr>
  </w:style>
  <w:style w:type="character" w:customStyle="1" w:styleId="34">
    <w:name w:val="first-child2"/>
    <w:basedOn w:val="4"/>
    <w:qFormat/>
    <w:uiPriority w:val="0"/>
    <w:rPr>
      <w:color w:val="999999"/>
      <w:sz w:val="16"/>
      <w:szCs w:val="16"/>
    </w:rPr>
  </w:style>
  <w:style w:type="character" w:customStyle="1" w:styleId="35">
    <w:name w:val="first-child3"/>
    <w:basedOn w:val="4"/>
    <w:qFormat/>
    <w:uiPriority w:val="0"/>
  </w:style>
  <w:style w:type="character" w:customStyle="1" w:styleId="36">
    <w:name w:val="passed-node"/>
    <w:basedOn w:val="4"/>
    <w:qFormat/>
    <w:uiPriority w:val="0"/>
    <w:rPr>
      <w:bdr w:val="single" w:color="49A8D4" w:sz="2" w:space="0"/>
      <w:shd w:val="clear" w:fill="A9E3FF"/>
    </w:rPr>
  </w:style>
  <w:style w:type="character" w:customStyle="1" w:styleId="37">
    <w:name w:val="not-pass-node"/>
    <w:basedOn w:val="4"/>
    <w:qFormat/>
    <w:uiPriority w:val="0"/>
    <w:rPr>
      <w:bdr w:val="single" w:color="5ABD6B" w:sz="2" w:space="0"/>
      <w:shd w:val="clear" w:fill="BFF3C3"/>
    </w:rPr>
  </w:style>
  <w:style w:type="character" w:customStyle="1" w:styleId="38">
    <w:name w:val="tmpztreemove_arrow"/>
    <w:basedOn w:val="4"/>
    <w:qFormat/>
    <w:uiPriority w:val="0"/>
  </w:style>
  <w:style w:type="character" w:customStyle="1" w:styleId="39">
    <w:name w:val="hover36"/>
    <w:basedOn w:val="4"/>
    <w:qFormat/>
    <w:uiPriority w:val="0"/>
    <w:rPr>
      <w:color w:val="009DFF"/>
    </w:rPr>
  </w:style>
  <w:style w:type="character" w:customStyle="1" w:styleId="40">
    <w:name w:val="hover37"/>
    <w:basedOn w:val="4"/>
    <w:qFormat/>
    <w:uiPriority w:val="0"/>
    <w:rPr>
      <w:color w:val="009DFF"/>
    </w:rPr>
  </w:style>
  <w:style w:type="character" w:customStyle="1" w:styleId="41">
    <w:name w:val="first-child"/>
    <w:basedOn w:val="4"/>
    <w:qFormat/>
    <w:uiPriority w:val="0"/>
  </w:style>
  <w:style w:type="character" w:customStyle="1" w:styleId="42">
    <w:name w:val="first-child1"/>
    <w:basedOn w:val="4"/>
    <w:qFormat/>
    <w:uiPriority w:val="0"/>
    <w:rPr>
      <w:color w:val="999999"/>
      <w:sz w:val="16"/>
      <w:szCs w:val="16"/>
    </w:rPr>
  </w:style>
  <w:style w:type="character" w:customStyle="1" w:styleId="43">
    <w:name w:val="last-child"/>
    <w:basedOn w:val="4"/>
    <w:qFormat/>
    <w:uiPriority w:val="0"/>
  </w:style>
  <w:style w:type="character" w:customStyle="1" w:styleId="44">
    <w:name w:val="wea-dropdown-triangle"/>
    <w:basedOn w:val="4"/>
    <w:qFormat/>
    <w:uiPriority w:val="0"/>
  </w:style>
  <w:style w:type="character" w:customStyle="1" w:styleId="45">
    <w:name w:val="ant-tree-checkbox5"/>
    <w:basedOn w:val="4"/>
    <w:qFormat/>
    <w:uiPriority w:val="0"/>
  </w:style>
  <w:style w:type="character" w:customStyle="1" w:styleId="46">
    <w:name w:val="disabled4"/>
    <w:basedOn w:val="4"/>
    <w:qFormat/>
    <w:uiPriority w:val="0"/>
    <w:rPr>
      <w:color w:val="AAAAAA"/>
      <w:shd w:val="clear" w:fill="F7F7F7"/>
    </w:rPr>
  </w:style>
  <w:style w:type="character" w:customStyle="1" w:styleId="47">
    <w:name w:val="ant-select-tree-checkbox2"/>
    <w:basedOn w:val="4"/>
    <w:qFormat/>
    <w:uiPriority w:val="0"/>
  </w:style>
  <w:style w:type="character" w:customStyle="1" w:styleId="48">
    <w:name w:val="ant-tree-checkbox6"/>
    <w:basedOn w:val="4"/>
    <w:qFormat/>
    <w:uiPriority w:val="0"/>
  </w:style>
  <w:style w:type="character" w:customStyle="1" w:styleId="49">
    <w:name w:val="ant-tree-switcher10"/>
    <w:basedOn w:val="4"/>
    <w:qFormat/>
    <w:uiPriority w:val="0"/>
  </w:style>
  <w:style w:type="character" w:customStyle="1" w:styleId="50">
    <w:name w:val="hover40"/>
    <w:basedOn w:val="4"/>
    <w:qFormat/>
    <w:uiPriority w:val="0"/>
    <w:rPr>
      <w:color w:val="009DFF"/>
    </w:rPr>
  </w:style>
  <w:style w:type="character" w:customStyle="1" w:styleId="51">
    <w:name w:val="hover41"/>
    <w:basedOn w:val="4"/>
    <w:qFormat/>
    <w:uiPriority w:val="0"/>
    <w:rPr>
      <w:color w:val="009DFF"/>
    </w:rPr>
  </w:style>
  <w:style w:type="character" w:customStyle="1" w:styleId="52">
    <w:name w:val="hover42"/>
    <w:basedOn w:val="4"/>
    <w:qFormat/>
    <w:uiPriority w:val="0"/>
    <w:rPr>
      <w:color w:val="009DFF"/>
    </w:rPr>
  </w:style>
  <w:style w:type="character" w:customStyle="1" w:styleId="53">
    <w:name w:val="hover43"/>
    <w:basedOn w:val="4"/>
    <w:qFormat/>
    <w:uiPriority w:val="0"/>
    <w:rPr>
      <w:color w:val="009D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2145</Words>
  <Characters>2275</Characters>
  <TotalTime>0</TotalTime>
  <ScaleCrop>false</ScaleCrop>
  <LinksUpToDate>false</LinksUpToDate>
  <CharactersWithSpaces>2317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2026-06-16T15:38:00Z</dcterms:created>
  <dc:creator>gxsd</dc:creator>
  <cp:lastModifiedBy>WPS_1508944842</cp:lastModifiedBy>
  <dcterms:modified xsi:type="dcterms:W3CDTF">2026-06-18T07:29:56Z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eyJoZGlkIjoiM2YzMGY2OWFkNzQ2OGRmMDY4NzI1ZWUwZTYxM2NiNTQiLCJ1c2VySWQiOiIzMTY4MjI2NDAifQ==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482B44358E504E248AD20FCA3FCF438C_12</vt:lpwstr>
  </property>
</Properties>
</file>