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A62DD9">
      <w:pPr>
        <w:jc w:val="center"/>
        <w:rPr>
          <w:rFonts w:hint="eastAsia" w:ascii="Times New Roman" w:hAnsi="Times New Roman" w:eastAsia="宋体" w:cs="Times New Roman"/>
          <w:sz w:val="24"/>
          <w:szCs w:val="24"/>
        </w:rPr>
      </w:pPr>
    </w:p>
    <w:p w14:paraId="2EAC1318">
      <w:pPr>
        <w:jc w:val="center"/>
        <w:rPr>
          <w:rFonts w:hint="eastAsia" w:ascii="Times New Roman" w:hAnsi="Times New Roman" w:eastAsia="宋体" w:cs="Times New Roman"/>
          <w:sz w:val="24"/>
          <w:szCs w:val="24"/>
        </w:rPr>
      </w:pPr>
    </w:p>
    <w:p w14:paraId="6C5FB87C">
      <w:pPr>
        <w:jc w:val="center"/>
        <w:rPr>
          <w:rFonts w:hint="eastAsia" w:ascii="Times New Roman" w:hAnsi="Times New Roman" w:eastAsia="宋体" w:cs="Times New Roman"/>
          <w:sz w:val="24"/>
          <w:szCs w:val="24"/>
        </w:rPr>
      </w:pPr>
    </w:p>
    <w:p w14:paraId="313E74A7">
      <w:pPr>
        <w:jc w:val="center"/>
        <w:rPr>
          <w:rFonts w:hint="eastAsia" w:ascii="Times New Roman" w:hAnsi="Times New Roman" w:eastAsia="宋体" w:cs="Times New Roman"/>
          <w:sz w:val="24"/>
          <w:szCs w:val="24"/>
        </w:rPr>
      </w:pPr>
    </w:p>
    <w:p w14:paraId="568643EF">
      <w:pPr>
        <w:jc w:val="center"/>
        <w:rPr>
          <w:rFonts w:hint="eastAsia" w:ascii="Times New Roman" w:hAnsi="Times New Roman" w:eastAsia="宋体" w:cs="Times New Roman"/>
          <w:sz w:val="24"/>
          <w:szCs w:val="24"/>
        </w:rPr>
      </w:pPr>
    </w:p>
    <w:p w14:paraId="77BC53A7">
      <w:pPr>
        <w:jc w:val="center"/>
        <w:rPr>
          <w:rFonts w:hint="eastAsia" w:ascii="Times New Roman" w:hAnsi="Times New Roman" w:eastAsia="宋体" w:cs="Times New Roman"/>
          <w:sz w:val="24"/>
          <w:szCs w:val="24"/>
        </w:rPr>
      </w:pPr>
    </w:p>
    <w:p w14:paraId="70599EA0">
      <w:pPr>
        <w:jc w:val="center"/>
        <w:rPr>
          <w:rFonts w:hint="eastAsia" w:ascii="Times New Roman" w:hAnsi="Times New Roman" w:eastAsia="宋体" w:cs="Times New Roman"/>
          <w:sz w:val="24"/>
          <w:szCs w:val="24"/>
        </w:rPr>
      </w:pPr>
    </w:p>
    <w:p w14:paraId="547AFAEC">
      <w:pPr>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教务〔202</w:t>
      </w:r>
      <w:r>
        <w:rPr>
          <w:rFonts w:hint="eastAsia"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rPr>
        <w:t>〕</w:t>
      </w:r>
      <w:r>
        <w:rPr>
          <w:rFonts w:hint="eastAsia" w:ascii="Times New Roman" w:hAnsi="Times New Roman" w:cs="Times New Roman"/>
          <w:sz w:val="24"/>
          <w:szCs w:val="24"/>
          <w:lang w:val="en-US" w:eastAsia="zh-CN"/>
        </w:rPr>
        <w:t>XX</w:t>
      </w:r>
      <w:r>
        <w:rPr>
          <w:rFonts w:hint="eastAsia" w:ascii="Times New Roman" w:hAnsi="Times New Roman" w:eastAsia="宋体" w:cs="Times New Roman"/>
          <w:sz w:val="24"/>
          <w:szCs w:val="24"/>
        </w:rPr>
        <w:t xml:space="preserve">号 </w:t>
      </w:r>
    </w:p>
    <w:p w14:paraId="51D6826E">
      <w:pPr>
        <w:jc w:val="center"/>
        <w:rPr>
          <w:rFonts w:hint="eastAsia" w:ascii="Times New Roman" w:hAnsi="Times New Roman" w:eastAsia="宋体" w:cs="Times New Roman"/>
          <w:sz w:val="24"/>
          <w:szCs w:val="24"/>
        </w:rPr>
      </w:pPr>
    </w:p>
    <w:p w14:paraId="50453A43">
      <w:pPr>
        <w:jc w:val="center"/>
        <w:rPr>
          <w:rFonts w:hint="eastAsia" w:ascii="Times New Roman" w:hAnsi="Times New Roman" w:eastAsia="宋体" w:cs="Times New Roman"/>
          <w:sz w:val="24"/>
          <w:szCs w:val="24"/>
        </w:rPr>
      </w:pPr>
    </w:p>
    <w:p w14:paraId="5CC7EB90">
      <w:pPr>
        <w:pStyle w:val="8"/>
        <w:widowControl/>
        <w:shd w:val="clear" w:color="auto" w:fill="FFFFFF"/>
        <w:spacing w:before="0" w:beforeAutospacing="0" w:after="0" w:afterAutospacing="0" w:line="460" w:lineRule="exact"/>
        <w:ind w:right="0"/>
        <w:jc w:val="center"/>
        <w:textAlignment w:val="baseline"/>
        <w:rPr>
          <w:rFonts w:hint="eastAsia" w:ascii="宋体" w:hAnsi="宋体" w:eastAsia="宋体" w:cs="宋体"/>
          <w:b/>
          <w:bCs/>
          <w:color w:val="auto"/>
          <w:kern w:val="0"/>
          <w:sz w:val="30"/>
          <w:szCs w:val="30"/>
          <w:shd w:val="clear" w:color="auto" w:fill="FFFFFF"/>
          <w:lang w:val="en-US" w:eastAsia="zh-CN" w:bidi="ar-SA"/>
        </w:rPr>
      </w:pPr>
      <w:r>
        <w:rPr>
          <w:rFonts w:hint="eastAsia" w:ascii="宋体" w:hAnsi="宋体" w:eastAsia="宋体" w:cs="宋体"/>
          <w:b/>
          <w:bCs/>
          <w:color w:val="auto"/>
          <w:kern w:val="0"/>
          <w:sz w:val="30"/>
          <w:szCs w:val="30"/>
          <w:shd w:val="clear" w:color="auto" w:fill="FFFFFF"/>
          <w:lang w:val="en-US" w:eastAsia="zh-CN" w:bidi="ar-SA"/>
        </w:rPr>
        <w:t>关于举办2025年全国大学生数字贸易综合能力大赛广西师范大学</w:t>
      </w:r>
      <w:r>
        <w:rPr>
          <w:rFonts w:hint="eastAsia" w:cs="宋体"/>
          <w:b/>
          <w:bCs/>
          <w:color w:val="auto"/>
          <w:kern w:val="0"/>
          <w:sz w:val="30"/>
          <w:szCs w:val="30"/>
          <w:shd w:val="clear" w:color="auto" w:fill="FFFFFF"/>
          <w:lang w:val="en-US" w:eastAsia="zh-CN" w:bidi="ar-SA"/>
        </w:rPr>
        <w:t>作品征集</w:t>
      </w:r>
      <w:r>
        <w:rPr>
          <w:rFonts w:hint="eastAsia" w:ascii="宋体" w:hAnsi="宋体" w:eastAsia="宋体" w:cs="宋体"/>
          <w:b/>
          <w:bCs/>
          <w:color w:val="auto"/>
          <w:kern w:val="0"/>
          <w:sz w:val="30"/>
          <w:szCs w:val="30"/>
          <w:shd w:val="clear" w:color="auto" w:fill="FFFFFF"/>
          <w:lang w:val="en-US" w:eastAsia="zh-CN" w:bidi="ar-SA"/>
        </w:rPr>
        <w:t>的通知</w:t>
      </w:r>
    </w:p>
    <w:p w14:paraId="29B29644">
      <w:pPr>
        <w:pStyle w:val="7"/>
        <w:keepNext w:val="0"/>
        <w:keepLines w:val="0"/>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宋体" w:hAnsi="宋体" w:eastAsia="宋体" w:cs="宋体"/>
          <w:color w:val="auto"/>
          <w:kern w:val="2"/>
          <w:sz w:val="24"/>
          <w:szCs w:val="24"/>
          <w:lang w:val="en-US" w:eastAsia="zh-CN" w:bidi="ar-SA"/>
        </w:rPr>
      </w:pPr>
    </w:p>
    <w:p w14:paraId="07A0A088">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0" w:firstLineChars="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各学院（部）：</w:t>
      </w:r>
    </w:p>
    <w:p w14:paraId="4306E32B">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为提升学生在模拟实战中学习初创企业运营管理的能力，培养学生发现问题、分析问题和解决问题的综合素养，经研究决定，举办2025年全国大学生数字贸易综合能力大赛广西师范大学作品征集。本次竞赛旨在通过实践与理论相结合的方式，激发学生的创新思维与创业热情，增强团队协作能力，为学生提供展示才华与提升自我的平台。现将相关事项通知如下：</w:t>
      </w:r>
    </w:p>
    <w:p w14:paraId="4C6CB5BA">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一、组织机构</w:t>
      </w:r>
    </w:p>
    <w:p w14:paraId="2DB84E59">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主办单位：广西师范大学教务处</w:t>
      </w:r>
      <w:bookmarkStart w:id="0" w:name="_GoBack"/>
      <w:bookmarkEnd w:id="0"/>
    </w:p>
    <w:p w14:paraId="584AE229">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承办单位：广西师范大学经济管理学院</w:t>
      </w:r>
    </w:p>
    <w:p w14:paraId="71902610">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二、大赛简介</w:t>
      </w:r>
    </w:p>
    <w:p w14:paraId="5C7F07BD">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sz w:val="24"/>
          <w:szCs w:val="24"/>
          <w:highlight w:val="none"/>
        </w:rPr>
        <w:t>全国大学生数字贸易综合能力大赛由浙江大学中国数字贸易研究院主办</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竞赛列入2025年广西高校大学生学科专业竞赛B类竞赛</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大赛</w:t>
      </w:r>
      <w:r>
        <w:rPr>
          <w:rFonts w:hint="eastAsia" w:ascii="宋体" w:hAnsi="宋体" w:eastAsia="宋体" w:cs="宋体"/>
          <w:sz w:val="24"/>
          <w:szCs w:val="24"/>
          <w:highlight w:val="none"/>
          <w:lang w:val="en-US" w:eastAsia="zh-CN"/>
        </w:rPr>
        <w:t>旨在</w:t>
      </w:r>
      <w:r>
        <w:rPr>
          <w:rFonts w:hint="eastAsia" w:ascii="宋体" w:hAnsi="宋体" w:eastAsia="宋体" w:cs="宋体"/>
          <w:sz w:val="24"/>
          <w:szCs w:val="24"/>
          <w:highlight w:val="none"/>
        </w:rPr>
        <w:t>提升大学生数字贸易综合能力，培养创新精神与团队协作能力，促进教育与实践融合，搭建产教融合合作平台，培育高素质应用型人才，适应数字经济时代贸易新趋势</w:t>
      </w:r>
      <w:r>
        <w:rPr>
          <w:rFonts w:hint="eastAsia" w:ascii="宋体" w:hAnsi="宋体" w:eastAsia="宋体" w:cs="宋体"/>
          <w:sz w:val="24"/>
          <w:szCs w:val="24"/>
          <w:highlight w:val="none"/>
          <w:lang w:eastAsia="zh-CN"/>
        </w:rPr>
        <w:t>。</w:t>
      </w:r>
    </w:p>
    <w:p w14:paraId="4D0656C1">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三、大赛题目</w:t>
      </w:r>
    </w:p>
    <w:p w14:paraId="7687B5E8">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ascii="宋体" w:hAnsi="宋体" w:eastAsia="宋体" w:cs="宋体"/>
          <w:sz w:val="24"/>
          <w:szCs w:val="24"/>
        </w:rPr>
      </w:pPr>
      <w:r>
        <w:rPr>
          <w:rFonts w:ascii="宋体" w:hAnsi="宋体" w:eastAsia="宋体" w:cs="宋体"/>
          <w:sz w:val="24"/>
          <w:szCs w:val="24"/>
          <w:highlight w:val="none"/>
        </w:rPr>
        <w:t>大赛设</w:t>
      </w:r>
      <w:r>
        <w:rPr>
          <w:rFonts w:hint="eastAsia" w:ascii="宋体" w:hAnsi="宋体" w:eastAsia="宋体" w:cs="宋体"/>
          <w:sz w:val="24"/>
          <w:szCs w:val="24"/>
          <w:highlight w:val="none"/>
          <w:lang w:val="en-US" w:eastAsia="zh-CN"/>
        </w:rPr>
        <w:t>4</w:t>
      </w:r>
      <w:r>
        <w:rPr>
          <w:rFonts w:ascii="宋体" w:hAnsi="宋体" w:eastAsia="宋体" w:cs="宋体"/>
          <w:sz w:val="24"/>
          <w:szCs w:val="24"/>
          <w:highlight w:val="none"/>
        </w:rPr>
        <w:t>个赛道，</w:t>
      </w:r>
      <w:r>
        <w:rPr>
          <w:rFonts w:hint="eastAsia" w:ascii="宋体" w:hAnsi="宋体" w:eastAsia="宋体" w:cs="宋体"/>
          <w:sz w:val="24"/>
          <w:szCs w:val="24"/>
          <w:highlight w:val="none"/>
          <w:lang w:val="en-US" w:eastAsia="zh-CN"/>
        </w:rPr>
        <w:t>各赛道均以平台实训形式进行，赛道</w:t>
      </w:r>
      <w:r>
        <w:rPr>
          <w:rFonts w:ascii="宋体" w:hAnsi="宋体" w:eastAsia="宋体" w:cs="宋体"/>
          <w:sz w:val="24"/>
          <w:szCs w:val="24"/>
          <w:highlight w:val="none"/>
        </w:rPr>
        <w:t>分别为：（</w:t>
      </w:r>
      <w:r>
        <w:rPr>
          <w:rFonts w:hint="eastAsia" w:ascii="宋体" w:hAnsi="宋体" w:eastAsia="宋体" w:cs="宋体"/>
          <w:sz w:val="24"/>
          <w:szCs w:val="24"/>
          <w:highlight w:val="none"/>
          <w:lang w:val="en-US" w:eastAsia="zh-CN"/>
        </w:rPr>
        <w:t>一</w:t>
      </w:r>
      <w:r>
        <w:rPr>
          <w:rFonts w:ascii="宋体" w:hAnsi="宋体" w:eastAsia="宋体" w:cs="宋体"/>
          <w:sz w:val="24"/>
          <w:szCs w:val="24"/>
          <w:highlight w:val="none"/>
        </w:rPr>
        <w:t>）</w:t>
      </w:r>
      <w:r>
        <w:rPr>
          <w:rFonts w:hint="eastAsia" w:ascii="宋体" w:hAnsi="宋体" w:eastAsia="宋体" w:cs="宋体"/>
          <w:sz w:val="24"/>
          <w:szCs w:val="24"/>
          <w:highlight w:val="none"/>
        </w:rPr>
        <w:t>义乌小商品AI+创新创业赛</w:t>
      </w:r>
      <w:r>
        <w:rPr>
          <w:rFonts w:hint="eastAsia" w:ascii="宋体" w:hAnsi="宋体" w:eastAsia="宋体" w:cs="宋体"/>
          <w:sz w:val="24"/>
          <w:szCs w:val="24"/>
          <w:highlight w:val="none"/>
          <w:lang w:val="en-US" w:eastAsia="zh-CN"/>
        </w:rPr>
        <w:t>；</w:t>
      </w:r>
      <w:r>
        <w:rPr>
          <w:rFonts w:ascii="宋体" w:hAnsi="宋体" w:eastAsia="宋体" w:cs="宋体"/>
          <w:sz w:val="24"/>
          <w:szCs w:val="24"/>
          <w:highlight w:val="none"/>
        </w:rPr>
        <w:t>（</w:t>
      </w:r>
      <w:r>
        <w:rPr>
          <w:rFonts w:hint="eastAsia" w:ascii="宋体" w:hAnsi="宋体" w:eastAsia="宋体" w:cs="宋体"/>
          <w:sz w:val="24"/>
          <w:szCs w:val="24"/>
          <w:highlight w:val="none"/>
          <w:lang w:val="en-US" w:eastAsia="zh-CN"/>
        </w:rPr>
        <w:t>二</w:t>
      </w:r>
      <w:r>
        <w:rPr>
          <w:rFonts w:ascii="宋体" w:hAnsi="宋体" w:eastAsia="宋体" w:cs="宋体"/>
          <w:sz w:val="24"/>
          <w:szCs w:val="24"/>
          <w:highlight w:val="none"/>
        </w:rPr>
        <w:t>）</w:t>
      </w:r>
      <w:r>
        <w:rPr>
          <w:rFonts w:hint="eastAsia" w:ascii="宋体" w:hAnsi="宋体" w:eastAsia="宋体" w:cs="宋体"/>
          <w:sz w:val="24"/>
          <w:szCs w:val="24"/>
          <w:highlight w:val="none"/>
        </w:rPr>
        <w:t>1688大学生AI创业赛</w:t>
      </w:r>
      <w:r>
        <w:rPr>
          <w:rFonts w:hint="eastAsia" w:ascii="宋体" w:hAnsi="宋体" w:eastAsia="宋体" w:cs="宋体"/>
          <w:sz w:val="24"/>
          <w:szCs w:val="24"/>
          <w:highlight w:val="none"/>
          <w:lang w:val="en-US" w:eastAsia="zh-CN"/>
        </w:rPr>
        <w:t>；</w:t>
      </w:r>
      <w:r>
        <w:rPr>
          <w:rFonts w:ascii="宋体" w:hAnsi="宋体" w:eastAsia="宋体" w:cs="宋体"/>
          <w:sz w:val="24"/>
          <w:szCs w:val="24"/>
          <w:highlight w:val="none"/>
        </w:rPr>
        <w:t>（</w:t>
      </w:r>
      <w:r>
        <w:rPr>
          <w:rFonts w:hint="eastAsia" w:ascii="宋体" w:hAnsi="宋体" w:eastAsia="宋体" w:cs="宋体"/>
          <w:sz w:val="24"/>
          <w:szCs w:val="24"/>
          <w:highlight w:val="none"/>
          <w:lang w:val="en-US" w:eastAsia="zh-CN"/>
        </w:rPr>
        <w:t>三</w:t>
      </w:r>
      <w:r>
        <w:rPr>
          <w:rFonts w:ascii="宋体" w:hAnsi="宋体" w:eastAsia="宋体" w:cs="宋体"/>
          <w:sz w:val="24"/>
          <w:szCs w:val="24"/>
          <w:highlight w:val="none"/>
        </w:rPr>
        <w:t>）</w:t>
      </w:r>
      <w:r>
        <w:rPr>
          <w:rFonts w:hint="eastAsia" w:ascii="宋体" w:hAnsi="宋体" w:eastAsia="宋体" w:cs="宋体"/>
          <w:sz w:val="24"/>
          <w:szCs w:val="24"/>
          <w:highlight w:val="none"/>
        </w:rPr>
        <w:t>尼奥尼跨境直播赛</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四</w:t>
      </w:r>
      <w:r>
        <w:rPr>
          <w:rFonts w:hint="eastAsia" w:ascii="宋体" w:hAnsi="宋体" w:eastAsia="宋体" w:cs="宋体"/>
          <w:sz w:val="24"/>
          <w:szCs w:val="24"/>
          <w:highlight w:val="none"/>
          <w:lang w:eastAsia="zh-CN"/>
        </w:rPr>
        <w:t>）丝路电商来华留学生赛。</w:t>
      </w:r>
      <w:r>
        <w:rPr>
          <w:rFonts w:ascii="宋体" w:hAnsi="宋体" w:eastAsia="宋体" w:cs="宋体"/>
          <w:sz w:val="24"/>
          <w:szCs w:val="24"/>
          <w:highlight w:val="none"/>
        </w:rPr>
        <w:t>有关各赛项相关命题</w:t>
      </w:r>
      <w:r>
        <w:rPr>
          <w:rFonts w:hint="eastAsia" w:ascii="宋体" w:hAnsi="宋体" w:eastAsia="宋体" w:cs="宋体"/>
          <w:sz w:val="24"/>
          <w:szCs w:val="24"/>
          <w:highlight w:val="none"/>
          <w:lang w:val="en-US" w:eastAsia="zh-CN"/>
        </w:rPr>
        <w:t>以</w:t>
      </w:r>
      <w:r>
        <w:rPr>
          <w:rFonts w:hint="eastAsia" w:ascii="宋体" w:hAnsi="宋体" w:eastAsia="宋体" w:cs="宋体"/>
          <w:color w:val="auto"/>
          <w:kern w:val="2"/>
          <w:sz w:val="24"/>
          <w:szCs w:val="24"/>
          <w:highlight w:val="none"/>
          <w:lang w:val="en-US" w:eastAsia="zh-CN" w:bidi="ar-SA"/>
        </w:rPr>
        <w:t>大赛官（</w:t>
      </w:r>
      <w:r>
        <w:rPr>
          <w:rFonts w:hint="eastAsia" w:ascii="宋体" w:hAnsi="宋体" w:eastAsia="宋体" w:cs="宋体"/>
          <w:color w:val="auto"/>
          <w:kern w:val="2"/>
          <w:sz w:val="24"/>
          <w:szCs w:val="24"/>
          <w:lang w:val="en-US" w:eastAsia="zh-CN" w:bidi="ar-SA"/>
        </w:rPr>
        <w:t>www.cbecbe.com）发布为准</w:t>
      </w:r>
      <w:r>
        <w:rPr>
          <w:rFonts w:ascii="宋体" w:hAnsi="宋体" w:eastAsia="宋体" w:cs="宋体"/>
          <w:sz w:val="24"/>
          <w:szCs w:val="24"/>
        </w:rPr>
        <w:t>。</w:t>
      </w:r>
    </w:p>
    <w:p w14:paraId="5EA63833">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eastAsia" w:ascii="宋体" w:hAnsi="宋体" w:eastAsia="宋体" w:cs="宋体"/>
          <w:sz w:val="24"/>
          <w:szCs w:val="24"/>
          <w:lang w:val="en-US" w:eastAsia="zh-CN"/>
        </w:rPr>
      </w:pPr>
    </w:p>
    <w:p w14:paraId="65400840">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四、赛程及参赛要求</w:t>
      </w:r>
    </w:p>
    <w:p w14:paraId="2CEFEFB8">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（一）赛程：大赛采用校级赛、广西区赛、全国决赛三级赛制。校级作品征集拟定于2025年5月，具体安排以各赛道通知为准。</w:t>
      </w:r>
    </w:p>
    <w:p w14:paraId="7ABE4507">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（二）</w:t>
      </w:r>
      <w:r>
        <w:rPr>
          <w:rFonts w:ascii="宋体" w:hAnsi="宋体" w:eastAsia="宋体" w:cs="宋体"/>
          <w:sz w:val="24"/>
          <w:szCs w:val="24"/>
        </w:rPr>
        <w:t>所有参赛队均应通过大赛组委会规定的方式和渠道进行参赛报名，提交参赛材料。</w:t>
      </w:r>
    </w:p>
    <w:p w14:paraId="57070D9B">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五、参赛方式</w:t>
      </w:r>
    </w:p>
    <w:p w14:paraId="09586260">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（一）全日制在校本科生均可参加，学院、专业、年级不限；</w:t>
      </w:r>
    </w:p>
    <w:p w14:paraId="693A65C3">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（二）以小组形式参赛，2-5人一组，1-2名高校指导教师、0-2名企业指导老师。</w:t>
      </w:r>
    </w:p>
    <w:p w14:paraId="00BC9737">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六、报名时间及方式</w:t>
      </w:r>
    </w:p>
    <w:p w14:paraId="4C45CEA9">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参赛项目均须在大赛官网（www.cbecbe.com）提交报名材料，各赛道校赛报名截止时间以赛道具体通知为准。</w:t>
      </w:r>
    </w:p>
    <w:p w14:paraId="768AA6D7">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七、奖项设置</w:t>
      </w:r>
    </w:p>
    <w:p w14:paraId="3A9ECBC0">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根据竞赛报名情况，推荐优秀队伍代表我校参加2025年全国大学生数字贸易综合能力大赛广西区赛。</w:t>
      </w:r>
    </w:p>
    <w:p w14:paraId="1ACEE717">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default"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八、联系方式</w:t>
      </w:r>
    </w:p>
    <w:p w14:paraId="12BC9104">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（一）大赛秘书处设在经济管理学院，联系人：</w:t>
      </w:r>
    </w:p>
    <w:p w14:paraId="1FBB3D42">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1.汤颖跃（老师）：电话：13977328635；</w:t>
      </w:r>
    </w:p>
    <w:p w14:paraId="1AD3461C">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2.伍铃蝉（学生）：电话：</w:t>
      </w:r>
      <w:r>
        <w:rPr>
          <w:rFonts w:hint="eastAsia" w:ascii="宋体" w:hAnsi="宋体" w:eastAsia="宋体"/>
          <w:sz w:val="24"/>
          <w:szCs w:val="24"/>
          <w:lang w:val="en-US" w:eastAsia="zh-CN"/>
        </w:rPr>
        <w:t>13877772857</w:t>
      </w:r>
      <w:r>
        <w:rPr>
          <w:rFonts w:hint="eastAsia" w:ascii="宋体" w:hAnsi="宋体" w:eastAsia="宋体" w:cs="宋体"/>
          <w:color w:val="auto"/>
          <w:kern w:val="2"/>
          <w:sz w:val="24"/>
          <w:szCs w:val="24"/>
          <w:lang w:val="en-US" w:eastAsia="zh-CN" w:bidi="ar-SA"/>
        </w:rPr>
        <w:t>。</w:t>
      </w:r>
    </w:p>
    <w:p w14:paraId="347C2008">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校赛QQ群：广西师大ERP竞赛交流群：834596201。</w:t>
      </w:r>
    </w:p>
    <w:p w14:paraId="5BCB1DE7">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eastAsia" w:ascii="宋体" w:hAnsi="宋体" w:eastAsia="宋体"/>
          <w:b w:val="0"/>
          <w:bCs w:val="0"/>
          <w:sz w:val="24"/>
          <w:szCs w:val="24"/>
        </w:rPr>
      </w:pPr>
      <w:r>
        <w:rPr>
          <w:rFonts w:hint="eastAsia" w:ascii="宋体" w:hAnsi="宋体" w:eastAsia="宋体" w:cs="宋体"/>
          <w:color w:val="auto"/>
          <w:kern w:val="2"/>
          <w:sz w:val="24"/>
          <w:szCs w:val="24"/>
          <w:lang w:val="en-US" w:eastAsia="zh-CN" w:bidi="ar-SA"/>
        </w:rPr>
        <w:t>为方便联系，</w:t>
      </w:r>
      <w:r>
        <w:rPr>
          <w:rFonts w:hint="eastAsia" w:ascii="宋体" w:hAnsi="宋体" w:eastAsia="宋体"/>
          <w:b w:val="0"/>
          <w:bCs w:val="0"/>
          <w:sz w:val="24"/>
          <w:szCs w:val="24"/>
        </w:rPr>
        <w:t>请参赛同学加入QQ群并在规定时间</w:t>
      </w:r>
      <w:r>
        <w:rPr>
          <w:rFonts w:hint="eastAsia" w:ascii="宋体" w:hAnsi="宋体" w:eastAsia="宋体"/>
          <w:b w:val="0"/>
          <w:bCs w:val="0"/>
          <w:sz w:val="24"/>
          <w:szCs w:val="24"/>
          <w:lang w:val="en-US" w:eastAsia="zh-CN"/>
        </w:rPr>
        <w:t>提交</w:t>
      </w:r>
      <w:r>
        <w:rPr>
          <w:rFonts w:hint="eastAsia" w:ascii="宋体" w:hAnsi="宋体" w:eastAsia="宋体"/>
          <w:b w:val="0"/>
          <w:bCs w:val="0"/>
          <w:sz w:val="24"/>
          <w:szCs w:val="24"/>
        </w:rPr>
        <w:t>报名，申请进群的同学请实名（学院+姓名）。</w:t>
      </w:r>
    </w:p>
    <w:p w14:paraId="20E9F082">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eastAsia" w:ascii="宋体" w:hAnsi="宋体" w:eastAsia="宋体"/>
          <w:b w:val="0"/>
          <w:bCs w:val="0"/>
          <w:sz w:val="24"/>
          <w:szCs w:val="24"/>
        </w:rPr>
      </w:pPr>
    </w:p>
    <w:p w14:paraId="33923A9E">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eastAsia" w:ascii="宋体" w:hAnsi="宋体" w:eastAsia="宋体"/>
          <w:b w:val="0"/>
          <w:bCs w:val="0"/>
          <w:sz w:val="24"/>
          <w:szCs w:val="24"/>
          <w:lang w:val="en-US" w:eastAsia="zh-CN"/>
        </w:rPr>
      </w:pPr>
    </w:p>
    <w:p w14:paraId="4725CDE6">
      <w:pPr>
        <w:pStyle w:val="7"/>
        <w:keepNext w:val="0"/>
        <w:keepLines w:val="0"/>
        <w:pageBreakBefore w:val="0"/>
        <w:widowControl w:val="0"/>
        <w:kinsoku/>
        <w:wordWrap/>
        <w:overflowPunct/>
        <w:topLinePunct w:val="0"/>
        <w:autoSpaceDE/>
        <w:autoSpaceDN/>
        <w:bidi w:val="0"/>
        <w:adjustRightInd/>
        <w:snapToGrid/>
        <w:spacing w:after="0" w:afterLines="0" w:line="360" w:lineRule="auto"/>
        <w:jc w:val="righ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教务处     </w:t>
      </w:r>
    </w:p>
    <w:p w14:paraId="168ED588">
      <w:pPr>
        <w:pStyle w:val="7"/>
        <w:keepNext w:val="0"/>
        <w:keepLines w:val="0"/>
        <w:pageBreakBefore w:val="0"/>
        <w:widowControl w:val="0"/>
        <w:kinsoku/>
        <w:wordWrap/>
        <w:overflowPunct/>
        <w:topLinePunct w:val="0"/>
        <w:autoSpaceDE/>
        <w:autoSpaceDN/>
        <w:bidi w:val="0"/>
        <w:adjustRightInd/>
        <w:snapToGrid/>
        <w:spacing w:after="0" w:afterLines="0" w:line="360" w:lineRule="auto"/>
        <w:jc w:val="righ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2025年4月27日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ViMmM3OTQxZmI3ZTFiNjg2NGI1ZmM1YTYyOWY5OTgifQ=="/>
  </w:docVars>
  <w:rsids>
    <w:rsidRoot w:val="00C44724"/>
    <w:rsid w:val="00013687"/>
    <w:rsid w:val="0002138B"/>
    <w:rsid w:val="0006201C"/>
    <w:rsid w:val="000900C9"/>
    <w:rsid w:val="000B4C7B"/>
    <w:rsid w:val="000C1BAE"/>
    <w:rsid w:val="000D6EC1"/>
    <w:rsid w:val="001221C1"/>
    <w:rsid w:val="00164493"/>
    <w:rsid w:val="00252E89"/>
    <w:rsid w:val="0026714F"/>
    <w:rsid w:val="0027342B"/>
    <w:rsid w:val="002811E6"/>
    <w:rsid w:val="00284C4F"/>
    <w:rsid w:val="002A480E"/>
    <w:rsid w:val="002D2F4E"/>
    <w:rsid w:val="002E079E"/>
    <w:rsid w:val="003016D4"/>
    <w:rsid w:val="00314B3A"/>
    <w:rsid w:val="00320810"/>
    <w:rsid w:val="003210AE"/>
    <w:rsid w:val="003313D7"/>
    <w:rsid w:val="003D1B40"/>
    <w:rsid w:val="003F2118"/>
    <w:rsid w:val="0044216D"/>
    <w:rsid w:val="00457536"/>
    <w:rsid w:val="004A1E6C"/>
    <w:rsid w:val="004E0BA7"/>
    <w:rsid w:val="004E281A"/>
    <w:rsid w:val="00532CC1"/>
    <w:rsid w:val="00540FE6"/>
    <w:rsid w:val="00583D94"/>
    <w:rsid w:val="0059421A"/>
    <w:rsid w:val="005C54C8"/>
    <w:rsid w:val="005E0592"/>
    <w:rsid w:val="005E46A0"/>
    <w:rsid w:val="00611787"/>
    <w:rsid w:val="006142C3"/>
    <w:rsid w:val="00627B00"/>
    <w:rsid w:val="006B3C62"/>
    <w:rsid w:val="00704A73"/>
    <w:rsid w:val="007C7403"/>
    <w:rsid w:val="00821E68"/>
    <w:rsid w:val="008956A9"/>
    <w:rsid w:val="008D3569"/>
    <w:rsid w:val="009037CF"/>
    <w:rsid w:val="00904C08"/>
    <w:rsid w:val="009162BB"/>
    <w:rsid w:val="00960B80"/>
    <w:rsid w:val="0097535A"/>
    <w:rsid w:val="00984882"/>
    <w:rsid w:val="009A1182"/>
    <w:rsid w:val="009B3046"/>
    <w:rsid w:val="009E0AB5"/>
    <w:rsid w:val="009F1D5A"/>
    <w:rsid w:val="009F6209"/>
    <w:rsid w:val="00A57FAD"/>
    <w:rsid w:val="00A76428"/>
    <w:rsid w:val="00B14EFE"/>
    <w:rsid w:val="00B5796D"/>
    <w:rsid w:val="00B77656"/>
    <w:rsid w:val="00B8291B"/>
    <w:rsid w:val="00B83680"/>
    <w:rsid w:val="00B86D97"/>
    <w:rsid w:val="00B92611"/>
    <w:rsid w:val="00BD7CA1"/>
    <w:rsid w:val="00C2674D"/>
    <w:rsid w:val="00C44724"/>
    <w:rsid w:val="00C57773"/>
    <w:rsid w:val="00CB426D"/>
    <w:rsid w:val="00D70B72"/>
    <w:rsid w:val="00D9252F"/>
    <w:rsid w:val="00DC1341"/>
    <w:rsid w:val="00E04E7B"/>
    <w:rsid w:val="00E06591"/>
    <w:rsid w:val="00E43830"/>
    <w:rsid w:val="00EA599A"/>
    <w:rsid w:val="00EB6B35"/>
    <w:rsid w:val="00ED222C"/>
    <w:rsid w:val="00F41EAB"/>
    <w:rsid w:val="00F611B1"/>
    <w:rsid w:val="021031C0"/>
    <w:rsid w:val="05776166"/>
    <w:rsid w:val="065C2453"/>
    <w:rsid w:val="0CCC0928"/>
    <w:rsid w:val="0F625791"/>
    <w:rsid w:val="15436BD6"/>
    <w:rsid w:val="193B095A"/>
    <w:rsid w:val="2015469E"/>
    <w:rsid w:val="23A221A9"/>
    <w:rsid w:val="29E74DB9"/>
    <w:rsid w:val="2A4B17EC"/>
    <w:rsid w:val="2A7D127A"/>
    <w:rsid w:val="2AA44A58"/>
    <w:rsid w:val="2C891572"/>
    <w:rsid w:val="2DCF003E"/>
    <w:rsid w:val="2DE03FF9"/>
    <w:rsid w:val="30FF2EAD"/>
    <w:rsid w:val="3C5F1085"/>
    <w:rsid w:val="3EBC06FE"/>
    <w:rsid w:val="44DE708D"/>
    <w:rsid w:val="46E2098A"/>
    <w:rsid w:val="484953CA"/>
    <w:rsid w:val="48A132D4"/>
    <w:rsid w:val="4E64211A"/>
    <w:rsid w:val="503F4159"/>
    <w:rsid w:val="51727AAD"/>
    <w:rsid w:val="53FD0DB3"/>
    <w:rsid w:val="54F623DF"/>
    <w:rsid w:val="58037C25"/>
    <w:rsid w:val="59A0270B"/>
    <w:rsid w:val="5A197861"/>
    <w:rsid w:val="5A643739"/>
    <w:rsid w:val="5C427AAA"/>
    <w:rsid w:val="5EA70098"/>
    <w:rsid w:val="5FFC7152"/>
    <w:rsid w:val="620D46B6"/>
    <w:rsid w:val="691722BE"/>
    <w:rsid w:val="69DB62DF"/>
    <w:rsid w:val="6A627569"/>
    <w:rsid w:val="712743A7"/>
    <w:rsid w:val="72A46970"/>
    <w:rsid w:val="74C83AAD"/>
    <w:rsid w:val="787C29A8"/>
    <w:rsid w:val="7C240B22"/>
    <w:rsid w:val="7C3A1AD2"/>
    <w:rsid w:val="7DF51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黑体"/>
      <w:b/>
      <w:bCs/>
      <w:kern w:val="44"/>
      <w:sz w:val="32"/>
      <w:szCs w:val="44"/>
    </w:rPr>
  </w:style>
  <w:style w:type="paragraph" w:styleId="3">
    <w:name w:val="heading 2"/>
    <w:basedOn w:val="1"/>
    <w:next w:val="1"/>
    <w:link w:val="16"/>
    <w:autoRedefine/>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1">
    <w:name w:val="Default Paragraph Font"/>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宋体" w:hAnsi="宋体" w:eastAsia="宋体" w:cs="宋体"/>
      <w:sz w:val="28"/>
      <w:szCs w:val="2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after="120" w:afterLines="0"/>
      <w:ind w:left="420" w:leftChars="200"/>
    </w:pPr>
    <w:rPr>
      <w:sz w:val="16"/>
      <w:szCs w:val="16"/>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autoRedefine/>
    <w:qFormat/>
    <w:uiPriority w:val="22"/>
    <w:rPr>
      <w:b/>
      <w:bCs/>
    </w:rPr>
  </w:style>
  <w:style w:type="character" w:styleId="13">
    <w:name w:val="Hyperlink"/>
    <w:basedOn w:val="11"/>
    <w:autoRedefine/>
    <w:unhideWhenUsed/>
    <w:qFormat/>
    <w:uiPriority w:val="99"/>
    <w:rPr>
      <w:color w:val="0563C1" w:themeColor="hyperlink"/>
      <w:u w:val="single"/>
      <w14:textFill>
        <w14:solidFill>
          <w14:schemeClr w14:val="hlink"/>
        </w14:solidFill>
      </w14:textFill>
    </w:rPr>
  </w:style>
  <w:style w:type="character" w:customStyle="1" w:styleId="14">
    <w:name w:val="页眉 字符"/>
    <w:basedOn w:val="11"/>
    <w:link w:val="6"/>
    <w:autoRedefine/>
    <w:qFormat/>
    <w:uiPriority w:val="99"/>
    <w:rPr>
      <w:sz w:val="18"/>
      <w:szCs w:val="18"/>
    </w:rPr>
  </w:style>
  <w:style w:type="character" w:customStyle="1" w:styleId="15">
    <w:name w:val="页脚 字符"/>
    <w:basedOn w:val="11"/>
    <w:link w:val="5"/>
    <w:autoRedefine/>
    <w:qFormat/>
    <w:uiPriority w:val="99"/>
    <w:rPr>
      <w:sz w:val="18"/>
      <w:szCs w:val="18"/>
    </w:rPr>
  </w:style>
  <w:style w:type="character" w:customStyle="1" w:styleId="16">
    <w:name w:val="标题 2 字符"/>
    <w:basedOn w:val="11"/>
    <w:link w:val="3"/>
    <w:qFormat/>
    <w:uiPriority w:val="9"/>
    <w:rPr>
      <w:rFonts w:ascii="宋体" w:hAnsi="宋体" w:eastAsia="宋体" w:cs="宋体"/>
      <w:b/>
      <w:bCs/>
      <w:kern w:val="0"/>
      <w:sz w:val="36"/>
      <w:szCs w:val="36"/>
    </w:rPr>
  </w:style>
  <w:style w:type="paragraph" w:customStyle="1" w:styleId="17">
    <w:name w:val="vsbcontent_end"/>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8">
    <w:name w:val="Unresolved Mention"/>
    <w:basedOn w:val="11"/>
    <w:autoRedefine/>
    <w:semiHidden/>
    <w:unhideWhenUsed/>
    <w:qFormat/>
    <w:uiPriority w:val="99"/>
    <w:rPr>
      <w:color w:val="605E5C"/>
      <w:shd w:val="clear" w:color="auto" w:fill="E1DFDD"/>
    </w:rPr>
  </w:style>
  <w:style w:type="table" w:customStyle="1" w:styleId="19">
    <w:name w:val="Table Normal"/>
    <w:autoRedefine/>
    <w:semiHidden/>
    <w:unhideWhenUsed/>
    <w:qFormat/>
    <w:uiPriority w:val="0"/>
    <w:tblPr>
      <w:tblCellMar>
        <w:top w:w="0" w:type="dxa"/>
        <w:left w:w="0" w:type="dxa"/>
        <w:bottom w:w="0" w:type="dxa"/>
        <w:right w:w="0" w:type="dxa"/>
      </w:tblCellMar>
    </w:tblPr>
  </w:style>
  <w:style w:type="paragraph" w:customStyle="1" w:styleId="20">
    <w:name w:val="Table Text"/>
    <w:basedOn w:val="1"/>
    <w:autoRedefine/>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881</Words>
  <Characters>976</Characters>
  <Lines>6</Lines>
  <Paragraphs>1</Paragraphs>
  <TotalTime>0</TotalTime>
  <ScaleCrop>false</ScaleCrop>
  <LinksUpToDate>false</LinksUpToDate>
  <CharactersWithSpaces>982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2022-03-28T02:08:00Z</dcterms:created>
  <dc:creator>教务处</dc:creator>
  <cp:lastModifiedBy>教务处</cp:lastModifiedBy>
  <dcterms:modified xsi:type="dcterms:W3CDTF">2025-04-28T03:11:51Z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6FE014950D8F4E7995A4F95C83BD906E_13</vt:lpwstr>
  </property>
  <property fmtid="{D5CDD505-2E9C-101B-9397-08002B2CF9AE}" pid="4" name="KSOTemplateDocerSaveRecord">
    <vt:lpwstr>eyJoZGlkIjoiYTM5YjEyZGFmZTQxYmMyZGIwNDdlYzc3ZTFkNTRiMmQiLCJ1c2VySWQiOiI0NTM2MTQzNjcifQ==</vt:lpwstr>
  </property>
</Properties>
</file>