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附件1</w:t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广西师范大学</w:t>
      </w:r>
      <w:r>
        <w:rPr>
          <w:rFonts w:hint="eastAsia"/>
          <w:b/>
          <w:sz w:val="28"/>
          <w:szCs w:val="28"/>
          <w:highlight w:val="none"/>
          <w:lang w:eastAsia="zh-CN"/>
        </w:rPr>
        <w:t>2023</w:t>
      </w:r>
      <w:r>
        <w:rPr>
          <w:rFonts w:hint="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雁山校区</w:t>
      </w:r>
      <w:r>
        <w:rPr>
          <w:rFonts w:hint="eastAsia"/>
          <w:b/>
          <w:szCs w:val="21"/>
          <w:highlight w:val="none"/>
          <w:lang w:val="en-US" w:eastAsia="zh-CN"/>
        </w:rPr>
        <w:t xml:space="preserve"> </w:t>
      </w:r>
      <w:r>
        <w:rPr>
          <w:rFonts w:hint="eastAsia"/>
          <w:b/>
          <w:szCs w:val="21"/>
          <w:highlight w:val="none"/>
        </w:rPr>
        <w:t>第</w:t>
      </w:r>
      <w:r>
        <w:rPr>
          <w:rFonts w:hint="eastAsia"/>
          <w:b/>
          <w:szCs w:val="21"/>
          <w:highlight w:val="none"/>
          <w:lang w:val="en-US" w:eastAsia="zh-CN"/>
        </w:rPr>
        <w:t>1</w:t>
      </w:r>
      <w:r>
        <w:rPr>
          <w:rFonts w:hint="eastAsia"/>
          <w:b/>
          <w:szCs w:val="21"/>
          <w:highlight w:val="none"/>
        </w:rPr>
        <w:t>组</w:t>
      </w:r>
    </w:p>
    <w:p>
      <w:pPr>
        <w:spacing w:line="100" w:lineRule="exact"/>
        <w:jc w:val="center"/>
        <w:rPr>
          <w:b/>
          <w:sz w:val="18"/>
          <w:szCs w:val="18"/>
          <w:highlight w:val="none"/>
        </w:rPr>
      </w:pPr>
    </w:p>
    <w:tbl>
      <w:tblPr>
        <w:tblStyle w:val="5"/>
        <w:tblW w:w="4994" w:type="pct"/>
        <w:tblInd w:w="-5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038"/>
        <w:gridCol w:w="3055"/>
        <w:gridCol w:w="621"/>
        <w:gridCol w:w="627"/>
        <w:gridCol w:w="1127"/>
        <w:gridCol w:w="1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5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102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53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62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6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6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  <w:r>
              <w:rPr>
                <w:rStyle w:val="11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5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汇总</w:t>
            </w:r>
          </w:p>
        </w:tc>
        <w:tc>
          <w:tcPr>
            <w:tcW w:w="56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雁山校区</w:t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第1组</w:t>
            </w: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音乐学院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舞蹈学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70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280</w:t>
            </w:r>
          </w:p>
        </w:tc>
        <w:tc>
          <w:tcPr>
            <w:tcW w:w="56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9月12日</w:t>
            </w: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default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08:30-08:50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音乐学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210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08:50-09:30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计算机科学与工程学院 / 软件学院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计算机科学与技术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85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306</w:t>
            </w: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default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09:30-09:50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软件工程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96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default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09:50-10:20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数据科学与大数据技术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60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10:20-10:30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信息安全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65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10:30-10:40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 xml:space="preserve">教育学部/ 教师教育学院 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教育技术学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59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377</w:t>
            </w: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10:40-10:50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特殊教育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41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10:50-11:00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小学教育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79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11:00-11:20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小学教育（地方公费师范生）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11:20-11:30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小学教育（中高计划）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11:30-11:40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学前教育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83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11:40-11:50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应用心理学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61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11:50-12:00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经济管理学院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工商管理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66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370</w:t>
            </w: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14:10-14:25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会计学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71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14:25-14:35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金融学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88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14:35-14:45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经济学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80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14:45-15:00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人力资源管理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65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15:00-15:10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马克思主义学院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马克思主义理论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216</w:t>
            </w: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15:10-15:15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思想政治教育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186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15:15-15:55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生命科学学院</w:t>
            </w: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生态学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32</w:t>
            </w:r>
          </w:p>
        </w:tc>
        <w:tc>
          <w:tcPr>
            <w:tcW w:w="31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332</w:t>
            </w: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15:55-16:00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生物技术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55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16:00-16:10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生物科学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215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16:10-16:50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58" w:type="pct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23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53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生物科学（地方公费师范生）</w:t>
            </w:r>
          </w:p>
        </w:tc>
        <w:tc>
          <w:tcPr>
            <w:tcW w:w="31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31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highlight w:val="none"/>
                <w:lang w:val="en-US" w:eastAsia="zh-CN"/>
              </w:rPr>
              <w:t>16:50-17:00</w:t>
            </w:r>
          </w:p>
        </w:tc>
      </w:tr>
    </w:tbl>
    <w:p>
      <w:pPr>
        <w:spacing w:line="280" w:lineRule="exact"/>
        <w:rPr>
          <w:rFonts w:hint="eastAsia" w:ascii="仿宋" w:hAnsi="仿宋" w:eastAsia="仿宋" w:cs="仿宋"/>
          <w:szCs w:val="21"/>
          <w:highlight w:val="none"/>
        </w:rPr>
      </w:pPr>
    </w:p>
    <w:p>
      <w:pPr>
        <w:spacing w:line="280" w:lineRule="exac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widowControl/>
        <w:jc w:val="left"/>
        <w:rPr>
          <w:sz w:val="28"/>
          <w:szCs w:val="28"/>
          <w:highlight w:val="none"/>
        </w:rPr>
      </w:pPr>
    </w:p>
    <w:p>
      <w:pPr>
        <w:widowControl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br w:type="page"/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广西师范大学</w:t>
      </w:r>
      <w:r>
        <w:rPr>
          <w:rFonts w:hint="eastAsia"/>
          <w:b/>
          <w:sz w:val="28"/>
          <w:szCs w:val="28"/>
          <w:highlight w:val="none"/>
          <w:lang w:eastAsia="zh-CN"/>
        </w:rPr>
        <w:t>2023</w:t>
      </w:r>
      <w:r>
        <w:rPr>
          <w:rFonts w:hint="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雁山校区</w:t>
      </w:r>
      <w:r>
        <w:rPr>
          <w:rFonts w:hint="eastAsia"/>
          <w:b/>
          <w:szCs w:val="21"/>
          <w:highlight w:val="none"/>
          <w:lang w:val="en-US" w:eastAsia="zh-CN"/>
        </w:rPr>
        <w:t xml:space="preserve"> </w:t>
      </w:r>
      <w:r>
        <w:rPr>
          <w:rFonts w:hint="eastAsia"/>
          <w:b/>
          <w:szCs w:val="21"/>
          <w:highlight w:val="none"/>
        </w:rPr>
        <w:t>第</w:t>
      </w:r>
      <w:r>
        <w:rPr>
          <w:rFonts w:hint="eastAsia"/>
          <w:b/>
          <w:szCs w:val="21"/>
          <w:highlight w:val="none"/>
          <w:lang w:val="en-US" w:eastAsia="zh-CN"/>
        </w:rPr>
        <w:t>2</w:t>
      </w:r>
      <w:r>
        <w:rPr>
          <w:rFonts w:hint="eastAsia"/>
          <w:b/>
          <w:szCs w:val="21"/>
          <w:highlight w:val="none"/>
        </w:rPr>
        <w:t>组</w:t>
      </w:r>
    </w:p>
    <w:tbl>
      <w:tblPr>
        <w:tblStyle w:val="5"/>
        <w:tblW w:w="4996" w:type="pct"/>
        <w:tblInd w:w="-5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701"/>
        <w:gridCol w:w="3156"/>
        <w:gridCol w:w="759"/>
        <w:gridCol w:w="761"/>
        <w:gridCol w:w="1109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85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5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76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6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5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3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汇总</w:t>
            </w:r>
          </w:p>
        </w:tc>
        <w:tc>
          <w:tcPr>
            <w:tcW w:w="5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雁山校区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第2组</w:t>
            </w:r>
          </w:p>
        </w:tc>
        <w:tc>
          <w:tcPr>
            <w:tcW w:w="8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设计学院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产品设计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38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410</w:t>
            </w:r>
          </w:p>
        </w:tc>
        <w:tc>
          <w:tcPr>
            <w:tcW w:w="55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9月12日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280" w:lineRule="exact"/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08:30-08:40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动画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08:40-08:50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服装与服饰设计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08:50-09:00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环境设计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09:00-09:20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视觉传达设计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09:20-09:30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视觉传达设计（中外合作办学）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120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09:30-10:00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数学与统计学院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数学与应用数学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311</w:t>
            </w:r>
          </w:p>
        </w:tc>
        <w:tc>
          <w:tcPr>
            <w:tcW w:w="38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480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10:00-11:00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统计学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117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11:00-11:30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信息与计算科学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52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11:30-11:40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体育与健康学院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健康服务与管理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34</w:t>
            </w:r>
          </w:p>
        </w:tc>
        <w:tc>
          <w:tcPr>
            <w:tcW w:w="38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614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14:10-14:20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社会体育指导与管理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14:20-14:30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体育教育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249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14:30-15:20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体育教育（中外合作办学）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15:20-15:40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武术与民族传统体育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15:40-15:50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运动训练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171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15:50-16:20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美术学院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绘画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110</w:t>
            </w:r>
          </w:p>
        </w:tc>
        <w:tc>
          <w:tcPr>
            <w:tcW w:w="382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275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16:20-16:40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美术学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130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16:40-17:00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5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书法学</w:t>
            </w:r>
          </w:p>
        </w:tc>
        <w:tc>
          <w:tcPr>
            <w:tcW w:w="38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35</w:t>
            </w:r>
          </w:p>
        </w:tc>
        <w:tc>
          <w:tcPr>
            <w:tcW w:w="38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17:00-17:05</w:t>
            </w:r>
          </w:p>
        </w:tc>
      </w:tr>
    </w:tbl>
    <w:p>
      <w:pPr>
        <w:spacing w:line="280" w:lineRule="exac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widowControl/>
        <w:jc w:val="left"/>
        <w:rPr>
          <w:sz w:val="28"/>
          <w:szCs w:val="28"/>
          <w:highlight w:val="none"/>
        </w:rPr>
      </w:pPr>
    </w:p>
    <w:p>
      <w:pPr>
        <w:widowControl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br w:type="page"/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广西师范大学</w:t>
      </w:r>
      <w:r>
        <w:rPr>
          <w:rFonts w:hint="eastAsia"/>
          <w:b/>
          <w:sz w:val="28"/>
          <w:szCs w:val="28"/>
          <w:highlight w:val="none"/>
          <w:lang w:eastAsia="zh-CN"/>
        </w:rPr>
        <w:t>2023</w:t>
      </w:r>
      <w:r>
        <w:rPr>
          <w:rFonts w:hint="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b/>
          <w:szCs w:val="21"/>
          <w:highlight w:val="none"/>
        </w:rPr>
      </w:pPr>
      <w:r>
        <w:rPr>
          <w:rFonts w:hint="eastAsia"/>
          <w:b/>
          <w:szCs w:val="21"/>
          <w:highlight w:val="none"/>
        </w:rPr>
        <w:t>雁山校区</w:t>
      </w:r>
      <w:r>
        <w:rPr>
          <w:rFonts w:hint="eastAsia"/>
          <w:b/>
          <w:szCs w:val="21"/>
          <w:highlight w:val="none"/>
          <w:lang w:val="en-US" w:eastAsia="zh-CN"/>
        </w:rPr>
        <w:t xml:space="preserve"> </w:t>
      </w:r>
      <w:r>
        <w:rPr>
          <w:rFonts w:hint="eastAsia"/>
          <w:b/>
          <w:szCs w:val="21"/>
          <w:highlight w:val="none"/>
        </w:rPr>
        <w:t>第</w:t>
      </w:r>
      <w:r>
        <w:rPr>
          <w:rFonts w:hint="eastAsia"/>
          <w:b/>
          <w:szCs w:val="21"/>
          <w:highlight w:val="none"/>
          <w:lang w:val="en-US" w:eastAsia="zh-CN"/>
        </w:rPr>
        <w:t>3</w:t>
      </w:r>
      <w:r>
        <w:rPr>
          <w:rFonts w:hint="eastAsia"/>
          <w:b/>
          <w:szCs w:val="21"/>
          <w:highlight w:val="none"/>
        </w:rPr>
        <w:t>组</w:t>
      </w:r>
    </w:p>
    <w:tbl>
      <w:tblPr>
        <w:tblStyle w:val="5"/>
        <w:tblW w:w="4996" w:type="pct"/>
        <w:tblInd w:w="-5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2094"/>
        <w:gridCol w:w="3156"/>
        <w:gridCol w:w="562"/>
        <w:gridCol w:w="566"/>
        <w:gridCol w:w="1108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10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5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66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6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汇总</w:t>
            </w:r>
          </w:p>
        </w:tc>
        <w:tc>
          <w:tcPr>
            <w:tcW w:w="5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雁山校区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第3组</w:t>
            </w:r>
          </w:p>
        </w:tc>
        <w:tc>
          <w:tcPr>
            <w:tcW w:w="10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法学院/律师学院</w:t>
            </w:r>
            <w:bookmarkStart w:id="0" w:name="_GoBack"/>
            <w:bookmarkEnd w:id="0"/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法学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199</w:t>
            </w:r>
          </w:p>
        </w:tc>
        <w:tc>
          <w:tcPr>
            <w:tcW w:w="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199</w:t>
            </w:r>
          </w:p>
        </w:tc>
        <w:tc>
          <w:tcPr>
            <w:tcW w:w="55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9月12日</w:t>
            </w: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08:30-09:10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环境与资源学院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地理科学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144</w:t>
            </w:r>
          </w:p>
        </w:tc>
        <w:tc>
          <w:tcPr>
            <w:tcW w:w="2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273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09:10-09:40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地理科学（地方公费师范生）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33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09:40-09:50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地理信息科学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43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09:50-10:00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环境工程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34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10:00-10:05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环境科学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19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10:05-10:10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外国语学院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朝鲜语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17</w:t>
            </w:r>
          </w:p>
        </w:tc>
        <w:tc>
          <w:tcPr>
            <w:tcW w:w="2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532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10:10-10:15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翻译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81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10:15-10:25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日语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40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10:25-10:35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商务英语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128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10:55-11:20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英语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236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11:20-11:55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英语（地方公费师范生）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11:55-12:00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文学院 / 新闻与传播学院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汉语国际教育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58</w:t>
            </w:r>
          </w:p>
        </w:tc>
        <w:tc>
          <w:tcPr>
            <w:tcW w:w="2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627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14:10-14:20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汉语言文学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391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14:20-15:40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汉语言文学（国家中文基地班）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29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15:40-15:50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秘书学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40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15:50-16:00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网络与新媒体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55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16:00-16:10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新闻学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54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16:10-16:20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政治与公共管理学院</w:t>
            </w: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劳动与社会保障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57</w:t>
            </w:r>
          </w:p>
        </w:tc>
        <w:tc>
          <w:tcPr>
            <w:tcW w:w="2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227</w:t>
            </w: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16:20-16:30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社会工作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53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16:30-16:40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行政管理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56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16:40-16:50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5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51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5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政治学与行政学</w:t>
            </w:r>
          </w:p>
        </w:tc>
        <w:tc>
          <w:tcPr>
            <w:tcW w:w="2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61</w:t>
            </w:r>
          </w:p>
        </w:tc>
        <w:tc>
          <w:tcPr>
            <w:tcW w:w="2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5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8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16:50-17:00</w:t>
            </w:r>
          </w:p>
        </w:tc>
      </w:tr>
    </w:tbl>
    <w:p>
      <w:pPr>
        <w:jc w:val="both"/>
        <w:rPr>
          <w:b/>
          <w:sz w:val="18"/>
          <w:szCs w:val="18"/>
          <w:highlight w:val="none"/>
        </w:rPr>
      </w:pPr>
    </w:p>
    <w:p>
      <w:pPr>
        <w:spacing w:line="280" w:lineRule="exac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jc w:val="center"/>
        <w:rPr>
          <w:b/>
          <w:sz w:val="28"/>
          <w:szCs w:val="28"/>
          <w:highlight w:val="none"/>
        </w:rPr>
      </w:pPr>
    </w:p>
    <w:p>
      <w:pPr>
        <w:jc w:val="center"/>
        <w:rPr>
          <w:b/>
          <w:sz w:val="28"/>
          <w:szCs w:val="28"/>
          <w:highlight w:val="none"/>
        </w:rPr>
      </w:pPr>
    </w:p>
    <w:p>
      <w:pPr>
        <w:jc w:val="center"/>
        <w:rPr>
          <w:b/>
          <w:sz w:val="28"/>
          <w:szCs w:val="28"/>
          <w:highlight w:val="none"/>
        </w:rPr>
      </w:pPr>
    </w:p>
    <w:p>
      <w:pPr>
        <w:jc w:val="center"/>
        <w:rPr>
          <w:b/>
          <w:sz w:val="28"/>
          <w:szCs w:val="28"/>
          <w:highlight w:val="none"/>
        </w:rPr>
      </w:pPr>
    </w:p>
    <w:p>
      <w:pPr>
        <w:widowControl/>
        <w:jc w:val="left"/>
        <w:rPr>
          <w:b/>
          <w:sz w:val="28"/>
          <w:szCs w:val="28"/>
          <w:highlight w:val="none"/>
        </w:rPr>
      </w:pPr>
    </w:p>
    <w:p>
      <w:pPr>
        <w:widowControl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br w:type="page"/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广西师范大学</w:t>
      </w:r>
      <w:r>
        <w:rPr>
          <w:rFonts w:hint="eastAsia"/>
          <w:b/>
          <w:sz w:val="28"/>
          <w:szCs w:val="28"/>
          <w:highlight w:val="none"/>
          <w:lang w:eastAsia="zh-CN"/>
        </w:rPr>
        <w:t>2023</w:t>
      </w:r>
      <w:r>
        <w:rPr>
          <w:rFonts w:hint="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Cs w:val="21"/>
          <w:highlight w:val="none"/>
          <w:lang w:val="en-US" w:eastAsia="zh-CN"/>
        </w:rPr>
        <w:t>王城</w:t>
      </w:r>
      <w:r>
        <w:rPr>
          <w:rFonts w:hint="eastAsia"/>
          <w:b/>
          <w:szCs w:val="21"/>
          <w:highlight w:val="none"/>
        </w:rPr>
        <w:t>校区</w:t>
      </w:r>
    </w:p>
    <w:p>
      <w:pPr>
        <w:jc w:val="center"/>
        <w:rPr>
          <w:b/>
          <w:sz w:val="18"/>
          <w:szCs w:val="18"/>
          <w:highlight w:val="none"/>
        </w:rPr>
      </w:pP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106"/>
        <w:gridCol w:w="2752"/>
        <w:gridCol w:w="780"/>
        <w:gridCol w:w="782"/>
        <w:gridCol w:w="1110"/>
        <w:gridCol w:w="1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10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4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88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62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汇总</w:t>
            </w:r>
          </w:p>
        </w:tc>
        <w:tc>
          <w:tcPr>
            <w:tcW w:w="51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2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王城校区</w:t>
            </w:r>
          </w:p>
        </w:tc>
        <w:tc>
          <w:tcPr>
            <w:tcW w:w="108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历史文化与旅游学院</w:t>
            </w:r>
          </w:p>
        </w:tc>
        <w:tc>
          <w:tcPr>
            <w:tcW w:w="1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酒店管理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28</w:t>
            </w:r>
          </w:p>
        </w:tc>
        <w:tc>
          <w:tcPr>
            <w:tcW w:w="4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303</w:t>
            </w:r>
          </w:p>
        </w:tc>
        <w:tc>
          <w:tcPr>
            <w:tcW w:w="513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9月13日</w:t>
            </w: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10:00-10:10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历史学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210</w:t>
            </w:r>
          </w:p>
        </w:tc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1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10:10-10:50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旅游管理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1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10:50-10:55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08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文化产业管理</w:t>
            </w:r>
          </w:p>
        </w:tc>
        <w:tc>
          <w:tcPr>
            <w:tcW w:w="4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35</w:t>
            </w:r>
          </w:p>
        </w:tc>
        <w:tc>
          <w:tcPr>
            <w:tcW w:w="4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13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10:55-11:00</w:t>
            </w:r>
          </w:p>
        </w:tc>
      </w:tr>
    </w:tbl>
    <w:p>
      <w:pPr>
        <w:spacing w:line="280" w:lineRule="exac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rPr>
          <w:sz w:val="28"/>
          <w:szCs w:val="28"/>
          <w:highlight w:val="none"/>
        </w:rPr>
      </w:pPr>
    </w:p>
    <w:p>
      <w:pPr>
        <w:widowControl/>
        <w:jc w:val="left"/>
        <w:rPr>
          <w:b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  <w:br w:type="page"/>
      </w:r>
    </w:p>
    <w:p>
      <w:pPr>
        <w:jc w:val="center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广西师范大学</w:t>
      </w:r>
      <w:r>
        <w:rPr>
          <w:rFonts w:hint="eastAsia"/>
          <w:b/>
          <w:sz w:val="28"/>
          <w:szCs w:val="28"/>
          <w:highlight w:val="none"/>
          <w:lang w:eastAsia="zh-CN"/>
        </w:rPr>
        <w:t>2023</w:t>
      </w:r>
      <w:r>
        <w:rPr>
          <w:rFonts w:hint="eastAsia"/>
          <w:b/>
          <w:sz w:val="28"/>
          <w:szCs w:val="28"/>
          <w:highlight w:val="none"/>
        </w:rPr>
        <w:t>级全日制本科新生入学图像采集时间安排表</w:t>
      </w:r>
    </w:p>
    <w:p>
      <w:pPr>
        <w:jc w:val="center"/>
        <w:rPr>
          <w:b/>
          <w:sz w:val="18"/>
          <w:szCs w:val="18"/>
          <w:highlight w:val="none"/>
        </w:rPr>
      </w:pPr>
      <w:r>
        <w:rPr>
          <w:rFonts w:hint="eastAsia"/>
          <w:b/>
          <w:szCs w:val="21"/>
          <w:highlight w:val="none"/>
          <w:lang w:val="en-US" w:eastAsia="zh-CN"/>
        </w:rPr>
        <w:t>育才</w:t>
      </w:r>
      <w:r>
        <w:rPr>
          <w:rFonts w:hint="eastAsia"/>
          <w:b/>
          <w:szCs w:val="21"/>
          <w:highlight w:val="none"/>
        </w:rPr>
        <w:t>校区</w:t>
      </w:r>
    </w:p>
    <w:tbl>
      <w:tblPr>
        <w:tblStyle w:val="5"/>
        <w:tblW w:w="5191" w:type="pct"/>
        <w:tblInd w:w="-3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3"/>
        <w:gridCol w:w="2432"/>
        <w:gridCol w:w="2658"/>
        <w:gridCol w:w="608"/>
        <w:gridCol w:w="532"/>
        <w:gridCol w:w="1109"/>
        <w:gridCol w:w="13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组别</w:t>
            </w:r>
          </w:p>
        </w:tc>
        <w:tc>
          <w:tcPr>
            <w:tcW w:w="11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学院</w:t>
            </w:r>
          </w:p>
        </w:tc>
        <w:tc>
          <w:tcPr>
            <w:tcW w:w="128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5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人数</w:t>
            </w:r>
          </w:p>
        </w:tc>
        <w:tc>
          <w:tcPr>
            <w:tcW w:w="53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图像采集日期</w:t>
            </w:r>
          </w:p>
        </w:tc>
        <w:tc>
          <w:tcPr>
            <w:tcW w:w="66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照相时间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8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25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汇总</w:t>
            </w:r>
          </w:p>
        </w:tc>
        <w:tc>
          <w:tcPr>
            <w:tcW w:w="53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育才校区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第1组</w:t>
            </w:r>
          </w:p>
        </w:tc>
        <w:tc>
          <w:tcPr>
            <w:tcW w:w="11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电子与信息工程学院/集成电路学院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电子科学与技术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59</w:t>
            </w:r>
          </w:p>
        </w:tc>
        <w:tc>
          <w:tcPr>
            <w:tcW w:w="2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341</w:t>
            </w:r>
          </w:p>
        </w:tc>
        <w:tc>
          <w:tcPr>
            <w:tcW w:w="536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9月13日</w:t>
            </w: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9:30-9:40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电子信息工程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120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9:40-10:00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人工智能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75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10:00-10:10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通信工程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87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10:10-10:20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化学与药学学院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化学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190</w:t>
            </w:r>
          </w:p>
        </w:tc>
        <w:tc>
          <w:tcPr>
            <w:tcW w:w="2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331</w:t>
            </w: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10:20-11:00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化学（地方公费师范生）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11:00-10:10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应用化学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55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11:10-11:20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制药工程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56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11:20-11:30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育才校区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第2组</w:t>
            </w:r>
          </w:p>
        </w:tc>
        <w:tc>
          <w:tcPr>
            <w:tcW w:w="11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物理科学与技术学院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测控技术与仪器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50</w:t>
            </w:r>
          </w:p>
        </w:tc>
        <w:tc>
          <w:tcPr>
            <w:tcW w:w="2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302</w:t>
            </w:r>
          </w:p>
        </w:tc>
        <w:tc>
          <w:tcPr>
            <w:tcW w:w="536" w:type="pct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9月13日</w:t>
            </w: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9:30-9:40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科学教育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55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9:40-9:50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物理学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167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9:50-10:20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物理学（地方公费师范生）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30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10:20-10:30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职业技术师范学院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电子商务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70</w:t>
            </w:r>
          </w:p>
        </w:tc>
        <w:tc>
          <w:tcPr>
            <w:tcW w:w="257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273</w:t>
            </w: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10:30-10:40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工艺美术（职教师资）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60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10:40-10:50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旅游管理(职教师资)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39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10:50-11:00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新能源汽车工程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52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11:00-11:10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78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175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28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智能制造工程</w:t>
            </w:r>
          </w:p>
        </w:tc>
        <w:tc>
          <w:tcPr>
            <w:tcW w:w="29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52</w:t>
            </w:r>
          </w:p>
        </w:tc>
        <w:tc>
          <w:tcPr>
            <w:tcW w:w="257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53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11:10-11:20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32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全校各学院各专业补拍（大批量补拍前提前联系考务科）</w:t>
            </w:r>
          </w:p>
        </w:tc>
        <w:tc>
          <w:tcPr>
            <w:tcW w:w="2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/</w:t>
            </w:r>
          </w:p>
        </w:tc>
        <w:tc>
          <w:tcPr>
            <w:tcW w:w="2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/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9月13日</w:t>
            </w:r>
          </w:p>
        </w:tc>
        <w:tc>
          <w:tcPr>
            <w:tcW w:w="6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-SA"/>
              </w:rPr>
              <w:t>11:30-12:00</w:t>
            </w:r>
          </w:p>
        </w:tc>
      </w:tr>
    </w:tbl>
    <w:p>
      <w:pPr>
        <w:spacing w:line="280" w:lineRule="exact"/>
        <w:rPr>
          <w:rFonts w:ascii="仿宋" w:hAnsi="仿宋" w:eastAsia="仿宋" w:cs="仿宋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注：请各专业依照采集时间安排表，提前15分钟组织好本专业同学按学号顺序排队等候。</w:t>
      </w:r>
    </w:p>
    <w:p>
      <w:pPr>
        <w:rPr>
          <w:sz w:val="28"/>
          <w:szCs w:val="28"/>
          <w:highlight w:val="none"/>
        </w:rPr>
      </w:pPr>
    </w:p>
    <w:sectPr>
      <w:footerReference r:id="rId3" w:type="default"/>
      <w:pgSz w:w="11906" w:h="16838"/>
      <w:pgMar w:top="1134" w:right="1080" w:bottom="1134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0984581"/>
    </w:sdtPr>
    <w:sdtContent>
      <w:p>
        <w:pPr>
          <w:pStyle w:val="3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PAGE   \* MERGEFORMAT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hideSpellingErrors/>
  <w:hideGrammaticalErrors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WQ4MWU3YTg3ZGQwN2UyZjM5MDEzYzJmNDY5M2IwMGQifQ=="/>
  </w:docVars>
  <w:rsids>
    <w:rsidRoot w:val="00172A27"/>
    <w:rsid w:val="00035051"/>
    <w:rsid w:val="00047A0F"/>
    <w:rsid w:val="00083D02"/>
    <w:rsid w:val="00092511"/>
    <w:rsid w:val="00097DC1"/>
    <w:rsid w:val="000F7877"/>
    <w:rsid w:val="00104190"/>
    <w:rsid w:val="00137C98"/>
    <w:rsid w:val="00172A27"/>
    <w:rsid w:val="001821A8"/>
    <w:rsid w:val="00187DF3"/>
    <w:rsid w:val="001D751D"/>
    <w:rsid w:val="00237BFD"/>
    <w:rsid w:val="00240D5E"/>
    <w:rsid w:val="00240D89"/>
    <w:rsid w:val="00256CF8"/>
    <w:rsid w:val="00270298"/>
    <w:rsid w:val="00292942"/>
    <w:rsid w:val="00293592"/>
    <w:rsid w:val="002B1769"/>
    <w:rsid w:val="002B3123"/>
    <w:rsid w:val="002C498C"/>
    <w:rsid w:val="00304FCB"/>
    <w:rsid w:val="00357F90"/>
    <w:rsid w:val="00363D5B"/>
    <w:rsid w:val="003904D6"/>
    <w:rsid w:val="003B0D97"/>
    <w:rsid w:val="003C535B"/>
    <w:rsid w:val="003D0124"/>
    <w:rsid w:val="004327D8"/>
    <w:rsid w:val="0043533F"/>
    <w:rsid w:val="00441791"/>
    <w:rsid w:val="00454E49"/>
    <w:rsid w:val="00460B5D"/>
    <w:rsid w:val="00463101"/>
    <w:rsid w:val="004810D5"/>
    <w:rsid w:val="00493D05"/>
    <w:rsid w:val="00496EAC"/>
    <w:rsid w:val="004C0D2F"/>
    <w:rsid w:val="004D129B"/>
    <w:rsid w:val="00503DAC"/>
    <w:rsid w:val="005357F7"/>
    <w:rsid w:val="00561BAF"/>
    <w:rsid w:val="00577F60"/>
    <w:rsid w:val="005817EE"/>
    <w:rsid w:val="0059267C"/>
    <w:rsid w:val="00597C95"/>
    <w:rsid w:val="005B1DB3"/>
    <w:rsid w:val="005C3382"/>
    <w:rsid w:val="005E6176"/>
    <w:rsid w:val="005F1934"/>
    <w:rsid w:val="005F1FD9"/>
    <w:rsid w:val="0061784E"/>
    <w:rsid w:val="00635D01"/>
    <w:rsid w:val="00666E2D"/>
    <w:rsid w:val="006A4E56"/>
    <w:rsid w:val="006B0DC4"/>
    <w:rsid w:val="006B36FE"/>
    <w:rsid w:val="007129D7"/>
    <w:rsid w:val="007164B5"/>
    <w:rsid w:val="00725A9A"/>
    <w:rsid w:val="00752535"/>
    <w:rsid w:val="007763F4"/>
    <w:rsid w:val="0079234B"/>
    <w:rsid w:val="0079665C"/>
    <w:rsid w:val="0079764C"/>
    <w:rsid w:val="007B514C"/>
    <w:rsid w:val="007C73F5"/>
    <w:rsid w:val="007E45B6"/>
    <w:rsid w:val="008078B5"/>
    <w:rsid w:val="008365AB"/>
    <w:rsid w:val="00880E45"/>
    <w:rsid w:val="008C34C8"/>
    <w:rsid w:val="00937AA6"/>
    <w:rsid w:val="00941881"/>
    <w:rsid w:val="0095421F"/>
    <w:rsid w:val="009661A2"/>
    <w:rsid w:val="009674EE"/>
    <w:rsid w:val="00982A9F"/>
    <w:rsid w:val="009D02A2"/>
    <w:rsid w:val="009D3C2E"/>
    <w:rsid w:val="009D5BA3"/>
    <w:rsid w:val="009D6AFE"/>
    <w:rsid w:val="009E0DBF"/>
    <w:rsid w:val="009F7A26"/>
    <w:rsid w:val="00A11617"/>
    <w:rsid w:val="00A356DE"/>
    <w:rsid w:val="00A57028"/>
    <w:rsid w:val="00A71888"/>
    <w:rsid w:val="00A87D26"/>
    <w:rsid w:val="00AA20D6"/>
    <w:rsid w:val="00AA303F"/>
    <w:rsid w:val="00AD23E5"/>
    <w:rsid w:val="00AD6103"/>
    <w:rsid w:val="00AF5177"/>
    <w:rsid w:val="00B07D75"/>
    <w:rsid w:val="00B31B90"/>
    <w:rsid w:val="00B82392"/>
    <w:rsid w:val="00BB1152"/>
    <w:rsid w:val="00BB19FE"/>
    <w:rsid w:val="00BE08B4"/>
    <w:rsid w:val="00C135CB"/>
    <w:rsid w:val="00C34D00"/>
    <w:rsid w:val="00CF0A16"/>
    <w:rsid w:val="00D23A97"/>
    <w:rsid w:val="00D4530A"/>
    <w:rsid w:val="00D50550"/>
    <w:rsid w:val="00D53F6E"/>
    <w:rsid w:val="00D54EEF"/>
    <w:rsid w:val="00D62726"/>
    <w:rsid w:val="00D70123"/>
    <w:rsid w:val="00DC7BFD"/>
    <w:rsid w:val="00DE5567"/>
    <w:rsid w:val="00E1630D"/>
    <w:rsid w:val="00E2068A"/>
    <w:rsid w:val="00E43D04"/>
    <w:rsid w:val="00E81159"/>
    <w:rsid w:val="00E92C66"/>
    <w:rsid w:val="00EA2462"/>
    <w:rsid w:val="00EC5DF6"/>
    <w:rsid w:val="00EE2798"/>
    <w:rsid w:val="00EE4FE5"/>
    <w:rsid w:val="00F512F9"/>
    <w:rsid w:val="00F56203"/>
    <w:rsid w:val="00F60BDF"/>
    <w:rsid w:val="00F61B20"/>
    <w:rsid w:val="00F7513B"/>
    <w:rsid w:val="00F94DF9"/>
    <w:rsid w:val="00FB329C"/>
    <w:rsid w:val="00FC4C8F"/>
    <w:rsid w:val="00FC6464"/>
    <w:rsid w:val="011D10D5"/>
    <w:rsid w:val="0B992E89"/>
    <w:rsid w:val="0C8B7B03"/>
    <w:rsid w:val="0C9A650C"/>
    <w:rsid w:val="0E384D54"/>
    <w:rsid w:val="0E5C239D"/>
    <w:rsid w:val="0F98245B"/>
    <w:rsid w:val="11032284"/>
    <w:rsid w:val="116B401B"/>
    <w:rsid w:val="126E6827"/>
    <w:rsid w:val="13F53CD0"/>
    <w:rsid w:val="15F335E7"/>
    <w:rsid w:val="1CD300AA"/>
    <w:rsid w:val="1DC11FE3"/>
    <w:rsid w:val="1EB421D7"/>
    <w:rsid w:val="1FCA6E31"/>
    <w:rsid w:val="26726E16"/>
    <w:rsid w:val="26BA12D3"/>
    <w:rsid w:val="33016EEC"/>
    <w:rsid w:val="39105C5D"/>
    <w:rsid w:val="39563FDC"/>
    <w:rsid w:val="3DF816C0"/>
    <w:rsid w:val="3FCA556A"/>
    <w:rsid w:val="4A940509"/>
    <w:rsid w:val="4B8F7F27"/>
    <w:rsid w:val="4DC35485"/>
    <w:rsid w:val="5147332B"/>
    <w:rsid w:val="5D925131"/>
    <w:rsid w:val="5F3646BD"/>
    <w:rsid w:val="614C6853"/>
    <w:rsid w:val="62671492"/>
    <w:rsid w:val="64575F1A"/>
    <w:rsid w:val="678B5A51"/>
    <w:rsid w:val="692646F3"/>
    <w:rsid w:val="6C433C57"/>
    <w:rsid w:val="6CFA7497"/>
    <w:rsid w:val="6EA91258"/>
    <w:rsid w:val="7108605F"/>
    <w:rsid w:val="71D47216"/>
    <w:rsid w:val="77AF6CD8"/>
    <w:rsid w:val="790D0428"/>
    <w:rsid w:val="7A9B626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1">
    <w:name w:val="font61"/>
    <w:basedOn w:val="6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5</Pages>
  <Words>1314</Words>
  <Characters>2312</Characters>
  <Lines>21</Lines>
  <Paragraphs>6</Paragraphs>
  <TotalTime>2</TotalTime>
  <ScaleCrop>false</ScaleCrop>
  <LinksUpToDate>false</LinksUpToDate>
  <CharactersWithSpaces>2313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2021-09-10T08:33:00Z</dcterms:created>
  <dc:creator>Rorshach</dc:creator>
  <cp:lastModifiedBy>Rorshachi</cp:lastModifiedBy>
  <cp:lastPrinted>2023-09-05T08:32:00Z</cp:lastPrinted>
  <dcterms:modified xsi:type="dcterms:W3CDTF">2023-09-08T02:44:17Z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769DBDE18C5C4F31AD0790742E220F74</vt:lpwstr>
  </property>
</Properties>
</file>