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BF99D">
      <w:pPr>
        <w:spacing w:line="440" w:lineRule="exact"/>
        <w:jc w:val="center"/>
        <w:rPr>
          <w:rFonts w:ascii="Times New Roman" w:hAnsi="Times New Roman" w:cs="Times New Roman"/>
          <w:sz w:val="24"/>
          <w:szCs w:val="24"/>
        </w:rPr>
      </w:pPr>
    </w:p>
    <w:p w14:paraId="302FD2BF">
      <w:pPr>
        <w:spacing w:line="440" w:lineRule="exact"/>
        <w:jc w:val="center"/>
        <w:rPr>
          <w:rFonts w:ascii="Times New Roman" w:hAnsi="Times New Roman" w:cs="Times New Roman"/>
          <w:sz w:val="24"/>
          <w:szCs w:val="24"/>
        </w:rPr>
      </w:pPr>
    </w:p>
    <w:p w14:paraId="0888C9DD">
      <w:pPr>
        <w:spacing w:line="440" w:lineRule="exact"/>
        <w:jc w:val="center"/>
        <w:rPr>
          <w:rFonts w:ascii="Times New Roman" w:hAnsi="Times New Roman" w:cs="Times New Roman"/>
          <w:sz w:val="24"/>
          <w:szCs w:val="24"/>
        </w:rPr>
      </w:pPr>
    </w:p>
    <w:p w14:paraId="3B598DEC">
      <w:pPr>
        <w:spacing w:line="440" w:lineRule="exact"/>
        <w:jc w:val="center"/>
        <w:rPr>
          <w:rFonts w:ascii="Times New Roman" w:hAnsi="Times New Roman" w:cs="Times New Roman"/>
          <w:sz w:val="24"/>
          <w:szCs w:val="24"/>
        </w:rPr>
      </w:pPr>
    </w:p>
    <w:p w14:paraId="1CF5B8E0">
      <w:pPr>
        <w:spacing w:line="440" w:lineRule="exact"/>
        <w:rPr>
          <w:rFonts w:ascii="Times New Roman" w:hAnsi="Times New Roman" w:cs="Times New Roman"/>
          <w:sz w:val="24"/>
          <w:szCs w:val="24"/>
        </w:rPr>
      </w:pPr>
    </w:p>
    <w:p w14:paraId="41977549">
      <w:pPr>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教务〔202</w:t>
      </w:r>
      <w:r>
        <w:rPr>
          <w:rFonts w:hint="eastAsia" w:ascii="Times New Roman" w:hAnsi="Times New Roman" w:cs="Times New Roman"/>
          <w:sz w:val="24"/>
          <w:szCs w:val="24"/>
        </w:rPr>
        <w:t>6</w:t>
      </w:r>
      <w:r>
        <w:rPr>
          <w:rFonts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77</w:t>
      </w:r>
      <w:r>
        <w:rPr>
          <w:rFonts w:ascii="Times New Roman" w:hAnsi="Times New Roman" w:eastAsia="宋体" w:cs="Times New Roman"/>
          <w:sz w:val="24"/>
          <w:szCs w:val="24"/>
        </w:rPr>
        <w:t>号</w:t>
      </w:r>
    </w:p>
    <w:p w14:paraId="37F76259">
      <w:pPr>
        <w:spacing w:line="360" w:lineRule="auto"/>
        <w:rPr>
          <w:sz w:val="24"/>
          <w:szCs w:val="24"/>
        </w:rPr>
      </w:pPr>
    </w:p>
    <w:p w14:paraId="25DE9166">
      <w:pPr>
        <w:pStyle w:val="7"/>
        <w:shd w:val="clear" w:color="auto" w:fill="FFFFFF"/>
        <w:spacing w:before="0" w:beforeAutospacing="0" w:after="0" w:afterAutospacing="0" w:line="460" w:lineRule="exact"/>
        <w:jc w:val="center"/>
        <w:textAlignment w:val="baseline"/>
        <w:rPr>
          <w:b/>
          <w:bCs/>
          <w:sz w:val="30"/>
          <w:szCs w:val="30"/>
          <w:shd w:val="clear" w:color="auto" w:fill="FFFFFF"/>
        </w:rPr>
      </w:pPr>
      <w:r>
        <w:rPr>
          <w:rFonts w:hint="eastAsia"/>
          <w:b/>
          <w:bCs/>
          <w:sz w:val="30"/>
          <w:szCs w:val="30"/>
          <w:shd w:val="clear" w:color="auto" w:fill="FFFFFF"/>
        </w:rPr>
        <w:t>关于开展2026年第十八届全国大学生数学竞赛</w:t>
      </w:r>
    </w:p>
    <w:p w14:paraId="1CDB92A8">
      <w:pPr>
        <w:pStyle w:val="7"/>
        <w:shd w:val="clear" w:color="auto" w:fill="FFFFFF"/>
        <w:spacing w:before="0" w:beforeAutospacing="0" w:after="0" w:afterAutospacing="0" w:line="460" w:lineRule="exact"/>
        <w:jc w:val="center"/>
        <w:textAlignment w:val="baseline"/>
        <w:rPr>
          <w:b/>
          <w:bCs/>
          <w:sz w:val="30"/>
          <w:szCs w:val="30"/>
          <w:shd w:val="clear" w:color="auto" w:fill="FFFFFF"/>
        </w:rPr>
      </w:pPr>
      <w:r>
        <w:rPr>
          <w:rFonts w:hint="eastAsia"/>
          <w:b/>
          <w:bCs/>
          <w:sz w:val="30"/>
          <w:szCs w:val="30"/>
          <w:shd w:val="clear" w:color="auto" w:fill="FFFFFF"/>
        </w:rPr>
        <w:t>报名工作通知</w:t>
      </w:r>
    </w:p>
    <w:p w14:paraId="11CC951D">
      <w:pPr>
        <w:spacing w:line="351" w:lineRule="auto"/>
        <w:rPr>
          <w:rFonts w:ascii="宋体" w:hAnsi="宋体" w:eastAsia="宋体" w:cs="宋体"/>
        </w:rPr>
      </w:pPr>
    </w:p>
    <w:p w14:paraId="0D4D95F1">
      <w:pPr>
        <w:pStyle w:val="7"/>
        <w:spacing w:before="0" w:beforeAutospacing="0" w:after="0" w:afterAutospacing="0" w:line="351" w:lineRule="auto"/>
        <w:jc w:val="both"/>
        <w:rPr>
          <w:rFonts w:ascii="Times New Roman" w:hAnsi="Times New Roman" w:cs="Times New Roman"/>
        </w:rPr>
      </w:pPr>
      <w:r>
        <w:rPr>
          <w:rFonts w:ascii="Times New Roman" w:hAnsi="Times New Roman" w:cs="Times New Roman"/>
        </w:rPr>
        <w:t>各学院（部）：</w:t>
      </w:r>
    </w:p>
    <w:p w14:paraId="5BB7846B">
      <w:pPr>
        <w:pStyle w:val="7"/>
        <w:spacing w:before="0" w:beforeAutospacing="0" w:after="0" w:afterAutospacing="0" w:line="351" w:lineRule="auto"/>
        <w:ind w:firstLine="480" w:firstLineChars="200"/>
        <w:jc w:val="both"/>
        <w:rPr>
          <w:rFonts w:cs="Times New Roman"/>
        </w:rPr>
      </w:pPr>
      <w:r>
        <w:rPr>
          <w:rFonts w:hint="eastAsia" w:cs="Times New Roman"/>
        </w:rPr>
        <w:t>第十八届全国大学生数学竞赛广西区赛将于2026年11月14日（周六）9:00-11:30进行，决赛将于2027年4月在大连理工大学举行（具体时间另行通知）。为做好参赛队员的组织和培训工作，特开展2026年第十八届全国大学生数学竞赛广西师范大学报名工作，现将有关事项通知如下：</w:t>
      </w:r>
    </w:p>
    <w:p w14:paraId="5B261FB6">
      <w:pPr>
        <w:pStyle w:val="6"/>
        <w:spacing w:after="0" w:line="351" w:lineRule="auto"/>
        <w:ind w:left="0" w:leftChars="0"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一、组织机构</w:t>
      </w:r>
    </w:p>
    <w:p w14:paraId="609B8246">
      <w:pPr>
        <w:pStyle w:val="7"/>
        <w:spacing w:before="0" w:beforeAutospacing="0" w:after="0" w:afterAutospacing="0" w:line="351" w:lineRule="auto"/>
        <w:ind w:firstLine="480" w:firstLineChars="200"/>
        <w:jc w:val="both"/>
        <w:rPr>
          <w:rFonts w:cs="Times New Roman"/>
        </w:rPr>
      </w:pPr>
      <w:r>
        <w:rPr>
          <w:rFonts w:hint="eastAsia" w:cs="Times New Roman"/>
        </w:rPr>
        <w:t>主办单位：广西师范大学教务处</w:t>
      </w:r>
    </w:p>
    <w:p w14:paraId="48E1AC9E">
      <w:pPr>
        <w:pStyle w:val="7"/>
        <w:spacing w:before="0" w:beforeAutospacing="0" w:after="0" w:afterAutospacing="0" w:line="351" w:lineRule="auto"/>
        <w:ind w:firstLine="480" w:firstLineChars="200"/>
        <w:jc w:val="both"/>
        <w:rPr>
          <w:rFonts w:cs="Times New Roman"/>
        </w:rPr>
      </w:pPr>
      <w:r>
        <w:rPr>
          <w:rFonts w:hint="eastAsia" w:cs="Times New Roman"/>
        </w:rPr>
        <w:t>承办单位：广西师范大学数学与统计学院</w:t>
      </w:r>
    </w:p>
    <w:p w14:paraId="14A8068A">
      <w:pPr>
        <w:pStyle w:val="6"/>
        <w:spacing w:after="0" w:line="351" w:lineRule="auto"/>
        <w:ind w:left="0" w:leftChars="0"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二、参赛对象</w:t>
      </w:r>
    </w:p>
    <w:p w14:paraId="75A28EE3">
      <w:pPr>
        <w:pStyle w:val="7"/>
        <w:spacing w:before="0" w:beforeAutospacing="0" w:after="0" w:afterAutospacing="0" w:line="351" w:lineRule="auto"/>
        <w:ind w:firstLine="480" w:firstLineChars="200"/>
        <w:jc w:val="both"/>
        <w:rPr>
          <w:rFonts w:cs="Times New Roman"/>
        </w:rPr>
      </w:pPr>
      <w:r>
        <w:rPr>
          <w:rFonts w:hint="eastAsia" w:cs="Times New Roman"/>
        </w:rPr>
        <w:t>1.广西师范大学全日制在读本科生。</w:t>
      </w:r>
    </w:p>
    <w:p w14:paraId="0D0F8725">
      <w:pPr>
        <w:pStyle w:val="7"/>
        <w:spacing w:before="0" w:beforeAutospacing="0" w:after="0" w:afterAutospacing="0" w:line="351" w:lineRule="auto"/>
        <w:ind w:firstLine="480" w:firstLineChars="200"/>
        <w:jc w:val="both"/>
        <w:rPr>
          <w:rFonts w:cs="Times New Roman"/>
        </w:rPr>
      </w:pPr>
      <w:r>
        <w:rPr>
          <w:rFonts w:hint="eastAsia" w:cs="Times New Roman"/>
        </w:rPr>
        <w:t>2.竞赛分为非数学专业类（非数学A类、非数学B类）和数学专业类。数学类专业（代码：0701，含数学与应用数学、信息与计算科学专业）的学生只能报考数学专业组类，非数学类专业的学生报考类别不限。</w:t>
      </w:r>
    </w:p>
    <w:p w14:paraId="27C053F6">
      <w:pPr>
        <w:pStyle w:val="6"/>
        <w:spacing w:after="0" w:line="351" w:lineRule="auto"/>
        <w:ind w:left="0" w:leftChars="0"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三、竞赛内容</w:t>
      </w:r>
    </w:p>
    <w:p w14:paraId="1861BCB7">
      <w:pPr>
        <w:pStyle w:val="7"/>
        <w:spacing w:before="0" w:beforeAutospacing="0" w:after="0" w:afterAutospacing="0" w:line="351" w:lineRule="auto"/>
        <w:ind w:firstLine="480" w:firstLineChars="200"/>
        <w:jc w:val="both"/>
        <w:rPr>
          <w:rFonts w:cs="Times New Roman"/>
        </w:rPr>
      </w:pPr>
      <w:r>
        <w:rPr>
          <w:rFonts w:hint="eastAsia" w:cs="Times New Roman"/>
        </w:rPr>
        <w:t>（1）非数学专业类：初赛考试内容为高等数学；决赛考试内容为高等数学与线性代数。</w:t>
      </w:r>
    </w:p>
    <w:p w14:paraId="2EEFBCC5">
      <w:pPr>
        <w:pStyle w:val="7"/>
        <w:spacing w:before="0" w:beforeAutospacing="0" w:after="0" w:afterAutospacing="0" w:line="351" w:lineRule="auto"/>
        <w:ind w:firstLine="480" w:firstLineChars="200"/>
        <w:jc w:val="both"/>
        <w:rPr>
          <w:rFonts w:cs="Times New Roman"/>
        </w:rPr>
      </w:pPr>
      <w:r>
        <w:rPr>
          <w:rFonts w:hint="eastAsia" w:cs="Times New Roman"/>
        </w:rPr>
        <w:t>（2）数学专业类：初赛考试内容为数学分析、高等代数、解析几何。数学专业类决赛试卷分为两类，第一、低年级组（大一、大二学生）在预赛所考内容的基础上增加常微分方程；第二、高年级组（大三及以上年级学生）增加实变函数、复变函数、抽象代数、数值分析、微分几何、概率论等内容，由考生选做其中三门课程的考题。</w:t>
      </w:r>
    </w:p>
    <w:p w14:paraId="4EFD1AD0">
      <w:pPr>
        <w:pStyle w:val="7"/>
        <w:spacing w:before="0" w:beforeAutospacing="0" w:after="0" w:afterAutospacing="0" w:line="351" w:lineRule="auto"/>
        <w:ind w:firstLine="480" w:firstLineChars="200"/>
        <w:jc w:val="both"/>
        <w:rPr>
          <w:rFonts w:cs="Times New Roman"/>
        </w:rPr>
      </w:pPr>
      <w:r>
        <w:rPr>
          <w:rFonts w:hint="eastAsia" w:cs="Times New Roman"/>
        </w:rPr>
        <w:t>数学专业类和非数学专业类所涉及的各科考试内容及难度可参考竞赛章程和历届真题。</w:t>
      </w:r>
    </w:p>
    <w:p w14:paraId="5E8C22EE">
      <w:pPr>
        <w:pStyle w:val="7"/>
        <w:spacing w:before="0" w:beforeAutospacing="0" w:after="0" w:afterAutospacing="0" w:line="351" w:lineRule="auto"/>
        <w:ind w:firstLine="480" w:firstLineChars="200"/>
        <w:jc w:val="both"/>
        <w:rPr>
          <w:rFonts w:cs="Times New Roman"/>
        </w:rPr>
      </w:pPr>
      <w:r>
        <w:rPr>
          <w:rFonts w:hint="eastAsia" w:cs="Times New Roman"/>
        </w:rPr>
        <w:t>（3）初赛数学专业类试卷分为A类和B类，根据广西学生的实际情况，本届竞赛广西选用B类试卷。</w:t>
      </w:r>
    </w:p>
    <w:p w14:paraId="4124FF0B">
      <w:pPr>
        <w:pStyle w:val="7"/>
        <w:spacing w:before="0" w:beforeAutospacing="0" w:after="0" w:afterAutospacing="0" w:line="351" w:lineRule="auto"/>
        <w:ind w:firstLine="480" w:firstLineChars="200"/>
        <w:jc w:val="both"/>
        <w:rPr>
          <w:rFonts w:cs="Times New Roman"/>
        </w:rPr>
      </w:pPr>
      <w:r>
        <w:rPr>
          <w:rFonts w:hint="eastAsia" w:cs="Times New Roman"/>
        </w:rPr>
        <w:t>（</w:t>
      </w:r>
      <w:r>
        <w:rPr>
          <w:rFonts w:cs="Times New Roman"/>
        </w:rPr>
        <w:t>4</w:t>
      </w:r>
      <w:r>
        <w:rPr>
          <w:rFonts w:hint="eastAsia" w:cs="Times New Roman"/>
        </w:rPr>
        <w:t>）初赛非数学类专业试卷细分为A类（理工类）和B类（经管文史类），专业代码为07（理科）、08（工科）的非数学类考生只能报考非数学专业A类，其他考生不受此限制。</w:t>
      </w:r>
      <w:bookmarkStart w:id="0" w:name="_GoBack"/>
      <w:bookmarkEnd w:id="0"/>
    </w:p>
    <w:p w14:paraId="43592921">
      <w:pPr>
        <w:pStyle w:val="6"/>
        <w:spacing w:after="0" w:line="351" w:lineRule="auto"/>
        <w:ind w:left="0" w:leftChars="0"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四、报名和培训办法</w:t>
      </w:r>
    </w:p>
    <w:p w14:paraId="497F2DEB">
      <w:pPr>
        <w:pStyle w:val="7"/>
        <w:spacing w:before="0" w:beforeAutospacing="0" w:after="0" w:afterAutospacing="0" w:line="351" w:lineRule="auto"/>
        <w:ind w:firstLine="480" w:firstLineChars="200"/>
        <w:jc w:val="both"/>
        <w:rPr>
          <w:rFonts w:cs="Times New Roman"/>
        </w:rPr>
      </w:pPr>
      <w:r>
        <w:rPr>
          <w:rFonts w:cs="Times New Roman"/>
        </w:rPr>
        <w:t>本次竞赛坚持学生自愿报名原则。报名学生请加入竞赛QQ群：769575019，按照群内发布通知完成报名相关填报。报名时间：即日起至2026年10月10日。</w:t>
      </w:r>
    </w:p>
    <w:p w14:paraId="2F1168CA">
      <w:pPr>
        <w:pStyle w:val="7"/>
        <w:spacing w:before="0" w:beforeAutospacing="0" w:after="0" w:afterAutospacing="0" w:line="351" w:lineRule="auto"/>
        <w:ind w:firstLine="480" w:firstLineChars="200"/>
        <w:jc w:val="both"/>
        <w:rPr>
          <w:rFonts w:cs="Times New Roman"/>
        </w:rPr>
      </w:pPr>
      <w:r>
        <w:rPr>
          <w:rFonts w:cs="Times New Roman"/>
        </w:rPr>
        <w:t>未尽事宜可咨询：李锴、罗兴敢，具体联系方式详见QQ群公告。</w:t>
      </w:r>
    </w:p>
    <w:p w14:paraId="539341DF">
      <w:pPr>
        <w:pStyle w:val="7"/>
        <w:spacing w:before="0" w:beforeAutospacing="0" w:after="0" w:afterAutospacing="0" w:line="351" w:lineRule="auto"/>
        <w:ind w:firstLine="480" w:firstLineChars="200"/>
        <w:jc w:val="right"/>
        <w:rPr>
          <w:rFonts w:cs="Times New Roman"/>
        </w:rPr>
      </w:pPr>
    </w:p>
    <w:p w14:paraId="2FD25C45">
      <w:pPr>
        <w:pStyle w:val="7"/>
        <w:spacing w:before="0" w:beforeAutospacing="0" w:after="0" w:afterAutospacing="0" w:line="351" w:lineRule="auto"/>
        <w:ind w:firstLine="480" w:firstLineChars="200"/>
        <w:jc w:val="right"/>
        <w:rPr>
          <w:rFonts w:cs="Times New Roman"/>
        </w:rPr>
      </w:pPr>
      <w:r>
        <w:rPr>
          <w:rFonts w:hint="eastAsia" w:cs="Times New Roman"/>
        </w:rPr>
        <w:t xml:space="preserve">                                      教务处/教师教学发展中心</w:t>
      </w:r>
    </w:p>
    <w:p w14:paraId="342A9052">
      <w:pPr>
        <w:pStyle w:val="7"/>
        <w:spacing w:before="0" w:beforeAutospacing="0" w:after="0" w:afterAutospacing="0" w:line="351" w:lineRule="auto"/>
        <w:ind w:firstLine="480" w:firstLineChars="200"/>
        <w:jc w:val="right"/>
        <w:rPr>
          <w:rFonts w:cs="Times New Roman"/>
        </w:rPr>
      </w:pPr>
      <w:r>
        <w:rPr>
          <w:rFonts w:hint="eastAsia" w:cs="Times New Roman"/>
        </w:rPr>
        <w:t>数学与统计学院</w:t>
      </w:r>
    </w:p>
    <w:p w14:paraId="5FEF57AE">
      <w:pPr>
        <w:pStyle w:val="7"/>
        <w:spacing w:before="0" w:beforeAutospacing="0" w:after="0" w:afterAutospacing="0" w:line="351" w:lineRule="auto"/>
        <w:ind w:firstLine="480" w:firstLineChars="200"/>
        <w:jc w:val="right"/>
        <w:rPr>
          <w:rFonts w:cs="Times New Roman"/>
        </w:rPr>
      </w:pPr>
      <w:r>
        <w:rPr>
          <w:rFonts w:hint="eastAsia" w:cs="Times New Roman"/>
        </w:rPr>
        <w:t xml:space="preserve">                                        2026年9月</w:t>
      </w:r>
      <w:r>
        <w:rPr>
          <w:rFonts w:cs="Times New Roman"/>
        </w:rPr>
        <w:t>30</w:t>
      </w:r>
      <w:r>
        <w:rPr>
          <w:rFonts w:hint="eastAsia" w:cs="Times New Roman"/>
        </w:rPr>
        <w:t xml:space="preserve">日 </w:t>
      </w:r>
    </w:p>
    <w:p w14:paraId="67EF82F1">
      <w:pPr>
        <w:pStyle w:val="7"/>
        <w:spacing w:before="0" w:beforeAutospacing="0" w:after="0" w:afterAutospacing="0" w:line="351" w:lineRule="auto"/>
        <w:ind w:firstLine="6240" w:firstLineChars="2600"/>
        <w:jc w:val="right"/>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gyYWQ0OTJhZWM4NjUwYzE0ZmRiMjVmZGMxMTZhYTMifQ=="/>
  </w:docVars>
  <w:rsids>
    <w:rsidRoot w:val="00B31D40"/>
    <w:rsid w:val="000B3045"/>
    <w:rsid w:val="000D14F2"/>
    <w:rsid w:val="000D6F9A"/>
    <w:rsid w:val="000E1773"/>
    <w:rsid w:val="00116BEF"/>
    <w:rsid w:val="00155E68"/>
    <w:rsid w:val="00187D86"/>
    <w:rsid w:val="001944A0"/>
    <w:rsid w:val="00197559"/>
    <w:rsid w:val="001A76C7"/>
    <w:rsid w:val="001E0658"/>
    <w:rsid w:val="001E5988"/>
    <w:rsid w:val="00202A33"/>
    <w:rsid w:val="00207CA4"/>
    <w:rsid w:val="00266D58"/>
    <w:rsid w:val="00286BE1"/>
    <w:rsid w:val="002C2C44"/>
    <w:rsid w:val="00301633"/>
    <w:rsid w:val="0033775F"/>
    <w:rsid w:val="00337A93"/>
    <w:rsid w:val="00346CF1"/>
    <w:rsid w:val="003644CD"/>
    <w:rsid w:val="00405BA6"/>
    <w:rsid w:val="00436716"/>
    <w:rsid w:val="0046128A"/>
    <w:rsid w:val="00467396"/>
    <w:rsid w:val="00476EB1"/>
    <w:rsid w:val="00560B4B"/>
    <w:rsid w:val="00576C4C"/>
    <w:rsid w:val="005C2CA3"/>
    <w:rsid w:val="005F2A4C"/>
    <w:rsid w:val="00674CB8"/>
    <w:rsid w:val="006A1A85"/>
    <w:rsid w:val="006A4F99"/>
    <w:rsid w:val="006C10DD"/>
    <w:rsid w:val="006C4032"/>
    <w:rsid w:val="00731D53"/>
    <w:rsid w:val="00747D73"/>
    <w:rsid w:val="007B2141"/>
    <w:rsid w:val="0080656D"/>
    <w:rsid w:val="008369B2"/>
    <w:rsid w:val="0088215F"/>
    <w:rsid w:val="0088272E"/>
    <w:rsid w:val="008A5389"/>
    <w:rsid w:val="009575AC"/>
    <w:rsid w:val="0097483C"/>
    <w:rsid w:val="009817E8"/>
    <w:rsid w:val="00987B35"/>
    <w:rsid w:val="009A01BC"/>
    <w:rsid w:val="009B218E"/>
    <w:rsid w:val="009D1714"/>
    <w:rsid w:val="009E72B0"/>
    <w:rsid w:val="00A66B8C"/>
    <w:rsid w:val="00A723C6"/>
    <w:rsid w:val="00A74B85"/>
    <w:rsid w:val="00A87042"/>
    <w:rsid w:val="00AA15D7"/>
    <w:rsid w:val="00AB2004"/>
    <w:rsid w:val="00AE7B1B"/>
    <w:rsid w:val="00B31D40"/>
    <w:rsid w:val="00B41454"/>
    <w:rsid w:val="00BB14DA"/>
    <w:rsid w:val="00BB5656"/>
    <w:rsid w:val="00BC732A"/>
    <w:rsid w:val="00BD3805"/>
    <w:rsid w:val="00C01A01"/>
    <w:rsid w:val="00C04773"/>
    <w:rsid w:val="00C10D4F"/>
    <w:rsid w:val="00C306AD"/>
    <w:rsid w:val="00C46332"/>
    <w:rsid w:val="00C50AE5"/>
    <w:rsid w:val="00C850F4"/>
    <w:rsid w:val="00CB2DDC"/>
    <w:rsid w:val="00CD1998"/>
    <w:rsid w:val="00CE65C7"/>
    <w:rsid w:val="00D4640C"/>
    <w:rsid w:val="00D639B7"/>
    <w:rsid w:val="00D70497"/>
    <w:rsid w:val="00D7697A"/>
    <w:rsid w:val="00D96384"/>
    <w:rsid w:val="00DB25F6"/>
    <w:rsid w:val="00DB37D0"/>
    <w:rsid w:val="00DB4974"/>
    <w:rsid w:val="00E0733E"/>
    <w:rsid w:val="00E25032"/>
    <w:rsid w:val="00E722BD"/>
    <w:rsid w:val="00E84796"/>
    <w:rsid w:val="00EA31A1"/>
    <w:rsid w:val="00ED117F"/>
    <w:rsid w:val="00EF1439"/>
    <w:rsid w:val="00F108B3"/>
    <w:rsid w:val="00F21ADB"/>
    <w:rsid w:val="00F46B47"/>
    <w:rsid w:val="00FE19DB"/>
    <w:rsid w:val="04D27994"/>
    <w:rsid w:val="09906355"/>
    <w:rsid w:val="0E2B4536"/>
    <w:rsid w:val="113A62C4"/>
    <w:rsid w:val="1B18235F"/>
    <w:rsid w:val="22E52653"/>
    <w:rsid w:val="3A0F2396"/>
    <w:rsid w:val="40176F31"/>
    <w:rsid w:val="40866C82"/>
    <w:rsid w:val="418A265F"/>
    <w:rsid w:val="46210E69"/>
    <w:rsid w:val="48B50321"/>
    <w:rsid w:val="4C6919DE"/>
    <w:rsid w:val="5CCA2C9C"/>
    <w:rsid w:val="5F893C41"/>
    <w:rsid w:val="600349CB"/>
    <w:rsid w:val="65006754"/>
    <w:rsid w:val="66712F15"/>
    <w:rsid w:val="69C077BB"/>
    <w:rsid w:val="6BD92A31"/>
    <w:rsid w:val="6D2061A2"/>
    <w:rsid w:val="703F45D4"/>
    <w:rsid w:val="71270DBC"/>
    <w:rsid w:val="79C50CFC"/>
    <w:rsid w:val="79DA1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Indent 3"/>
    <w:basedOn w:val="1"/>
    <w:qFormat/>
    <w:uiPriority w:val="0"/>
    <w:pPr>
      <w:spacing w:after="120"/>
      <w:ind w:left="420" w:leftChars="200"/>
    </w:pPr>
    <w:rPr>
      <w:sz w:val="16"/>
      <w:szCs w:val="16"/>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character" w:customStyle="1" w:styleId="14">
    <w:name w:val="批注框文本 字符"/>
    <w:basedOn w:val="9"/>
    <w:link w:val="3"/>
    <w:semiHidden/>
    <w:qFormat/>
    <w:uiPriority w:val="99"/>
    <w:rPr>
      <w:kern w:val="2"/>
      <w:sz w:val="18"/>
      <w:szCs w:val="18"/>
    </w:rPr>
  </w:style>
  <w:style w:type="paragraph" w:customStyle="1" w:styleId="15">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6">
    <w:name w:val="未处理的提及1"/>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536</Words>
  <Characters>567</Characters>
  <Lines>6</Lines>
  <Paragraphs>1</Paragraphs>
  <TotalTime>30</TotalTime>
  <ScaleCrop>false</ScaleCrop>
  <LinksUpToDate>false</LinksUpToDate>
  <CharactersWithSpaces>569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2022-03-25T02:02:00Z</dcterms:created>
  <dc:creator>Administrator</dc:creator>
  <cp:lastModifiedBy>教务处</cp:lastModifiedBy>
  <cp:lastPrinted>2026-09-07T01:45:00Z</cp:lastPrinted>
  <dcterms:modified xsi:type="dcterms:W3CDTF">2026-09-30T14:45:49Z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42CF231EF9074138B325D4DC8BEEAEC4_13</vt:lpwstr>
  </property>
  <property fmtid="{D5CDD505-2E9C-101B-9397-08002B2CF9AE}" pid="4" name="KSOTemplateDocerSaveRecord">
    <vt:lpwstr>eyJoZGlkIjoiYTM5YjEyZGFmZTQxYmMyZGIwNDdlYzc3ZTFkNTRiMmQiLCJ1c2VySWQiOiI0NTM2MTQzNjcifQ==</vt:lpwstr>
  </property>
</Properties>
</file>